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044A2" w:rsidRPr="00234C9B" w:rsidRDefault="0013532E" w:rsidP="00234C9B">
      <w:pPr>
        <w:spacing w:line="276" w:lineRule="auto"/>
        <w:jc w:val="center"/>
        <w:rPr>
          <w:b/>
          <w:color w:val="FF0000"/>
          <w:sz w:val="20"/>
          <w:szCs w:val="20"/>
        </w:rPr>
      </w:pPr>
      <w:r>
        <w:rPr>
          <w:noProof/>
        </w:rPr>
        <w:drawing>
          <wp:inline distT="0" distB="0" distL="0" distR="0" wp14:anchorId="3BAC2ACC" wp14:editId="07777777">
            <wp:extent cx="6448425" cy="990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990600"/>
                    </a:xfrm>
                    <a:prstGeom prst="rect">
                      <a:avLst/>
                    </a:prstGeom>
                    <a:noFill/>
                    <a:ln>
                      <a:noFill/>
                    </a:ln>
                  </pic:spPr>
                </pic:pic>
              </a:graphicData>
            </a:graphic>
          </wp:inline>
        </w:drawing>
      </w:r>
    </w:p>
    <w:p w14:paraId="0A37501D" w14:textId="77777777" w:rsidR="00234C9B" w:rsidRDefault="00234C9B">
      <w:pPr>
        <w:spacing w:line="276" w:lineRule="auto"/>
        <w:jc w:val="center"/>
        <w:rPr>
          <w:rFonts w:eastAsia="Calibri" w:cs="Calibri"/>
          <w:b/>
          <w:sz w:val="20"/>
          <w:szCs w:val="20"/>
        </w:rPr>
      </w:pPr>
    </w:p>
    <w:p w14:paraId="23C8218E" w14:textId="77777777" w:rsidR="00855488" w:rsidRPr="0066799D" w:rsidRDefault="007C6859">
      <w:pPr>
        <w:spacing w:line="276" w:lineRule="auto"/>
        <w:jc w:val="center"/>
        <w:rPr>
          <w:rFonts w:eastAsia="Calibri" w:cs="Calibri"/>
          <w:b/>
          <w:sz w:val="20"/>
          <w:szCs w:val="20"/>
        </w:rPr>
      </w:pPr>
      <w:bookmarkStart w:id="0" w:name="_Hlk198029402"/>
      <w:r w:rsidRPr="0066799D">
        <w:rPr>
          <w:rFonts w:eastAsia="Calibri" w:cs="Calibri"/>
          <w:b/>
          <w:sz w:val="20"/>
          <w:szCs w:val="20"/>
        </w:rPr>
        <w:t>nota stampa</w:t>
      </w:r>
    </w:p>
    <w:p w14:paraId="2A3913EE" w14:textId="77777777" w:rsidR="00AA7043" w:rsidRDefault="0046705E" w:rsidP="0046705E">
      <w:pPr>
        <w:spacing w:after="0" w:line="240" w:lineRule="auto"/>
        <w:jc w:val="center"/>
        <w:rPr>
          <w:rFonts w:eastAsia="Calibri" w:cs="Calibri"/>
          <w:b/>
          <w:bCs/>
        </w:rPr>
      </w:pPr>
      <w:r w:rsidRPr="0046705E">
        <w:rPr>
          <w:rFonts w:eastAsia="Calibri" w:cs="Calibri"/>
          <w:b/>
          <w:bCs/>
        </w:rPr>
        <w:t xml:space="preserve">ECOMONDO </w:t>
      </w:r>
      <w:r w:rsidR="00AA7043">
        <w:rPr>
          <w:rFonts w:eastAsia="Calibri" w:cs="Calibri"/>
          <w:b/>
          <w:bCs/>
        </w:rPr>
        <w:t xml:space="preserve">2025 </w:t>
      </w:r>
      <w:r w:rsidRPr="0046705E">
        <w:rPr>
          <w:rFonts w:eastAsia="Calibri" w:cs="Calibri"/>
          <w:b/>
          <w:bCs/>
        </w:rPr>
        <w:t>ON THE ROAD: TRE TAPPE INTERNAZIONALI</w:t>
      </w:r>
    </w:p>
    <w:p w14:paraId="21B6983F" w14:textId="77777777" w:rsidR="007C6859" w:rsidRPr="0046705E" w:rsidRDefault="0046705E" w:rsidP="0046705E">
      <w:pPr>
        <w:spacing w:after="0" w:line="240" w:lineRule="auto"/>
        <w:jc w:val="center"/>
        <w:rPr>
          <w:rFonts w:eastAsia="Calibri" w:cs="Calibri"/>
          <w:b/>
          <w:bCs/>
        </w:rPr>
      </w:pPr>
      <w:r w:rsidRPr="0046705E">
        <w:rPr>
          <w:rFonts w:eastAsia="Calibri" w:cs="Calibri"/>
          <w:b/>
          <w:bCs/>
        </w:rPr>
        <w:t>VERSO L’E</w:t>
      </w:r>
      <w:r>
        <w:rPr>
          <w:rFonts w:eastAsia="Calibri" w:cs="Calibri"/>
          <w:b/>
          <w:bCs/>
        </w:rPr>
        <w:t xml:space="preserve">DIZIONE DI NOVEMBRE </w:t>
      </w:r>
      <w:r w:rsidR="00AA7043">
        <w:rPr>
          <w:rFonts w:eastAsia="Calibri" w:cs="Calibri"/>
          <w:b/>
          <w:bCs/>
        </w:rPr>
        <w:t>ALLA FIERA DI RIMINI</w:t>
      </w:r>
    </w:p>
    <w:p w14:paraId="5DAB6C7B" w14:textId="77777777" w:rsidR="6732A155" w:rsidRPr="0046705E" w:rsidRDefault="6732A155" w:rsidP="6732A155">
      <w:pPr>
        <w:spacing w:after="0" w:line="240" w:lineRule="auto"/>
        <w:jc w:val="center"/>
        <w:rPr>
          <w:rFonts w:eastAsia="Calibri" w:cs="Calibri"/>
          <w:b/>
          <w:bCs/>
        </w:rPr>
      </w:pPr>
    </w:p>
    <w:p w14:paraId="090F2905" w14:textId="77777777" w:rsidR="00AA7043" w:rsidRDefault="00AA7043" w:rsidP="00AA7043">
      <w:pPr>
        <w:numPr>
          <w:ilvl w:val="0"/>
          <w:numId w:val="2"/>
        </w:numPr>
        <w:spacing w:before="240" w:after="240" w:line="276" w:lineRule="auto"/>
        <w:rPr>
          <w:b/>
          <w:bCs/>
        </w:rPr>
      </w:pPr>
      <w:r>
        <w:rPr>
          <w:b/>
          <w:bCs/>
        </w:rPr>
        <w:t>In programma l</w:t>
      </w:r>
      <w:r w:rsidRPr="00AA7043">
        <w:rPr>
          <w:b/>
          <w:bCs/>
        </w:rPr>
        <w:t xml:space="preserve">’8 luglio al Cairo, </w:t>
      </w:r>
      <w:r>
        <w:rPr>
          <w:b/>
          <w:bCs/>
        </w:rPr>
        <w:t>il 9 settembre a Belgrado e l'11 settembre a Varsavia.</w:t>
      </w:r>
    </w:p>
    <w:p w14:paraId="27803DA1" w14:textId="77777777" w:rsidR="0043109E" w:rsidRPr="0066799D" w:rsidRDefault="00AA7043" w:rsidP="0066799D">
      <w:pPr>
        <w:numPr>
          <w:ilvl w:val="0"/>
          <w:numId w:val="2"/>
        </w:numPr>
        <w:spacing w:before="240" w:after="240" w:line="276" w:lineRule="auto"/>
        <w:rPr>
          <w:b/>
          <w:bCs/>
        </w:rPr>
      </w:pPr>
      <w:r>
        <w:rPr>
          <w:b/>
          <w:bCs/>
        </w:rPr>
        <w:t xml:space="preserve">Con il </w:t>
      </w:r>
      <w:proofErr w:type="spellStart"/>
      <w:r>
        <w:rPr>
          <w:b/>
          <w:bCs/>
        </w:rPr>
        <w:t>roadshow</w:t>
      </w:r>
      <w:proofErr w:type="spellEnd"/>
      <w:r>
        <w:rPr>
          <w:b/>
          <w:bCs/>
        </w:rPr>
        <w:t xml:space="preserve">, </w:t>
      </w:r>
      <w:r w:rsidR="0046705E" w:rsidRPr="00AA7043">
        <w:rPr>
          <w:b/>
          <w:bCs/>
        </w:rPr>
        <w:t xml:space="preserve">IEG estende il raggio d’azione </w:t>
      </w:r>
      <w:r w:rsidRPr="00AA7043">
        <w:rPr>
          <w:b/>
          <w:bCs/>
        </w:rPr>
        <w:t xml:space="preserve">del suo </w:t>
      </w:r>
      <w:r w:rsidR="0046705E" w:rsidRPr="00AA7043">
        <w:rPr>
          <w:b/>
          <w:bCs/>
        </w:rPr>
        <w:t xml:space="preserve">evento </w:t>
      </w:r>
      <w:r w:rsidRPr="00AA7043">
        <w:rPr>
          <w:b/>
          <w:bCs/>
        </w:rPr>
        <w:t>di riferimento in Europa e nel bacino del Mediterraneo</w:t>
      </w:r>
      <w:r w:rsidRPr="00AA7043" w:rsidDel="00AA7043">
        <w:rPr>
          <w:b/>
          <w:bCs/>
        </w:rPr>
        <w:t xml:space="preserve"> </w:t>
      </w:r>
      <w:r w:rsidRPr="00AA7043">
        <w:rPr>
          <w:b/>
          <w:bCs/>
        </w:rPr>
        <w:t>sul</w:t>
      </w:r>
      <w:r w:rsidR="0046705E" w:rsidRPr="00AA7043">
        <w:rPr>
          <w:b/>
          <w:bCs/>
        </w:rPr>
        <w:t xml:space="preserve">la green, blue and </w:t>
      </w:r>
      <w:proofErr w:type="spellStart"/>
      <w:r w:rsidR="0046705E" w:rsidRPr="00AA7043">
        <w:rPr>
          <w:b/>
          <w:bCs/>
        </w:rPr>
        <w:t>circular</w:t>
      </w:r>
      <w:proofErr w:type="spellEnd"/>
      <w:r w:rsidR="0046705E" w:rsidRPr="00AA7043">
        <w:rPr>
          <w:b/>
          <w:bCs/>
        </w:rPr>
        <w:t xml:space="preserve"> econom</w:t>
      </w:r>
      <w:r w:rsidRPr="00AA7043">
        <w:rPr>
          <w:b/>
          <w:bCs/>
        </w:rPr>
        <w:t>y</w:t>
      </w:r>
      <w:r>
        <w:rPr>
          <w:b/>
          <w:bCs/>
        </w:rPr>
        <w:t>.</w:t>
      </w:r>
    </w:p>
    <w:p w14:paraId="48EFA1C7" w14:textId="494D698D" w:rsidR="007C6859" w:rsidRDefault="007C6859" w:rsidP="1659F506">
      <w:pPr>
        <w:spacing w:before="240" w:after="240"/>
        <w:jc w:val="both"/>
        <w:rPr>
          <w:rFonts w:eastAsia="Aptos" w:cs="Aptos"/>
          <w:sz w:val="20"/>
          <w:szCs w:val="20"/>
        </w:rPr>
      </w:pPr>
      <w:r w:rsidRPr="1659F506">
        <w:rPr>
          <w:rFonts w:eastAsia="Calibri" w:cs="Calibri"/>
          <w:i/>
          <w:iCs/>
          <w:sz w:val="20"/>
          <w:szCs w:val="20"/>
        </w:rPr>
        <w:t xml:space="preserve">Rimini, </w:t>
      </w:r>
      <w:r w:rsidR="00405FD8">
        <w:rPr>
          <w:rFonts w:eastAsia="Calibri" w:cs="Calibri"/>
          <w:i/>
          <w:iCs/>
          <w:sz w:val="20"/>
          <w:szCs w:val="20"/>
        </w:rPr>
        <w:t>1° luglio</w:t>
      </w:r>
      <w:r w:rsidR="0046705E" w:rsidRPr="1659F506">
        <w:rPr>
          <w:rFonts w:eastAsia="Calibri" w:cs="Calibri"/>
          <w:i/>
          <w:iCs/>
          <w:sz w:val="20"/>
          <w:szCs w:val="20"/>
        </w:rPr>
        <w:t xml:space="preserve"> </w:t>
      </w:r>
      <w:r w:rsidRPr="1659F506">
        <w:rPr>
          <w:rFonts w:eastAsia="Calibri" w:cs="Calibri"/>
          <w:i/>
          <w:iCs/>
          <w:sz w:val="20"/>
          <w:szCs w:val="20"/>
        </w:rPr>
        <w:t>2025</w:t>
      </w:r>
      <w:r w:rsidRPr="1659F506">
        <w:rPr>
          <w:rFonts w:eastAsia="Calibri" w:cs="Calibri"/>
          <w:sz w:val="20"/>
          <w:szCs w:val="20"/>
        </w:rPr>
        <w:t xml:space="preserve"> – </w:t>
      </w:r>
      <w:r w:rsidR="0046705E" w:rsidRPr="1659F506">
        <w:rPr>
          <w:rFonts w:eastAsia="Arial" w:cs="Arial"/>
          <w:sz w:val="20"/>
          <w:szCs w:val="20"/>
        </w:rPr>
        <w:t xml:space="preserve">In vista della prossima edizione di </w:t>
      </w:r>
      <w:proofErr w:type="spellStart"/>
      <w:r w:rsidR="0046705E" w:rsidRPr="1659F506">
        <w:rPr>
          <w:rFonts w:eastAsia="Arial" w:cs="Arial"/>
          <w:sz w:val="20"/>
          <w:szCs w:val="20"/>
        </w:rPr>
        <w:t>Ecomondo</w:t>
      </w:r>
      <w:proofErr w:type="spellEnd"/>
      <w:r w:rsidR="0046705E" w:rsidRPr="1659F506">
        <w:rPr>
          <w:rFonts w:eastAsia="Arial" w:cs="Arial"/>
          <w:sz w:val="20"/>
          <w:szCs w:val="20"/>
        </w:rPr>
        <w:t xml:space="preserve">, in programma dal </w:t>
      </w:r>
      <w:r w:rsidR="0046705E" w:rsidRPr="1659F506">
        <w:rPr>
          <w:rFonts w:eastAsia="Arial" w:cs="Arial"/>
          <w:b/>
          <w:bCs/>
          <w:sz w:val="20"/>
          <w:szCs w:val="20"/>
        </w:rPr>
        <w:t>4 al 7 novembre 2025</w:t>
      </w:r>
      <w:r w:rsidR="0046705E" w:rsidRPr="1659F506">
        <w:rPr>
          <w:rFonts w:eastAsia="Arial" w:cs="Arial"/>
          <w:sz w:val="20"/>
          <w:szCs w:val="20"/>
        </w:rPr>
        <w:t xml:space="preserve"> alla Fiera di Rimini, </w:t>
      </w:r>
      <w:proofErr w:type="spellStart"/>
      <w:r w:rsidR="0046705E" w:rsidRPr="1659F506">
        <w:rPr>
          <w:rFonts w:eastAsia="Arial" w:cs="Arial"/>
          <w:b/>
          <w:bCs/>
          <w:sz w:val="20"/>
          <w:szCs w:val="20"/>
        </w:rPr>
        <w:t>Italian</w:t>
      </w:r>
      <w:proofErr w:type="spellEnd"/>
      <w:r w:rsidR="0046705E" w:rsidRPr="1659F506">
        <w:rPr>
          <w:rFonts w:eastAsia="Arial" w:cs="Arial"/>
          <w:b/>
          <w:bCs/>
          <w:sz w:val="20"/>
          <w:szCs w:val="20"/>
        </w:rPr>
        <w:t xml:space="preserve"> </w:t>
      </w:r>
      <w:proofErr w:type="spellStart"/>
      <w:r w:rsidR="0046705E" w:rsidRPr="1659F506">
        <w:rPr>
          <w:rFonts w:eastAsia="Arial" w:cs="Arial"/>
          <w:b/>
          <w:bCs/>
          <w:sz w:val="20"/>
          <w:szCs w:val="20"/>
        </w:rPr>
        <w:t>Exhibition</w:t>
      </w:r>
      <w:proofErr w:type="spellEnd"/>
      <w:r w:rsidR="0046705E" w:rsidRPr="1659F506">
        <w:rPr>
          <w:rFonts w:eastAsia="Arial" w:cs="Arial"/>
          <w:b/>
          <w:bCs/>
          <w:sz w:val="20"/>
          <w:szCs w:val="20"/>
        </w:rPr>
        <w:t xml:space="preserve"> Group</w:t>
      </w:r>
      <w:r w:rsidR="0046705E" w:rsidRPr="1659F506">
        <w:rPr>
          <w:rFonts w:eastAsia="Arial" w:cs="Arial"/>
          <w:sz w:val="20"/>
          <w:szCs w:val="20"/>
        </w:rPr>
        <w:t xml:space="preserve"> promuove tre tappe internazionali pensate per anticipare contenuti, tecnologie e opportunità di collaborazione nei settori chiave della transizione ecologica. Il tour coinvolge </w:t>
      </w:r>
      <w:r w:rsidR="0046705E" w:rsidRPr="1659F506">
        <w:rPr>
          <w:rFonts w:eastAsia="Arial" w:cs="Arial"/>
          <w:b/>
          <w:bCs/>
          <w:sz w:val="20"/>
          <w:szCs w:val="20"/>
        </w:rPr>
        <w:t>Egitto, Serbia e Polonia</w:t>
      </w:r>
      <w:r w:rsidR="0046705E" w:rsidRPr="1659F506">
        <w:rPr>
          <w:rFonts w:eastAsia="Arial" w:cs="Arial"/>
          <w:sz w:val="20"/>
          <w:szCs w:val="20"/>
        </w:rPr>
        <w:t xml:space="preserve">, rafforzando il dialogo tra imprese italiane e mercati esteri e consolidando </w:t>
      </w:r>
      <w:proofErr w:type="spellStart"/>
      <w:r w:rsidR="0046705E" w:rsidRPr="1659F506">
        <w:rPr>
          <w:rFonts w:eastAsia="Arial" w:cs="Arial"/>
          <w:sz w:val="20"/>
          <w:szCs w:val="20"/>
        </w:rPr>
        <w:t>Ecomondo</w:t>
      </w:r>
      <w:proofErr w:type="spellEnd"/>
      <w:r w:rsidR="0046705E" w:rsidRPr="1659F506">
        <w:rPr>
          <w:rFonts w:eastAsia="Arial" w:cs="Arial"/>
          <w:sz w:val="20"/>
          <w:szCs w:val="20"/>
        </w:rPr>
        <w:t xml:space="preserve"> come </w:t>
      </w:r>
      <w:proofErr w:type="spellStart"/>
      <w:r w:rsidR="0046705E" w:rsidRPr="1659F506">
        <w:rPr>
          <w:rFonts w:eastAsia="Arial" w:cs="Arial"/>
          <w:sz w:val="20"/>
          <w:szCs w:val="20"/>
        </w:rPr>
        <w:t>hub</w:t>
      </w:r>
      <w:proofErr w:type="spellEnd"/>
      <w:r w:rsidR="0046705E" w:rsidRPr="1659F506">
        <w:rPr>
          <w:rFonts w:eastAsia="Arial" w:cs="Arial"/>
          <w:sz w:val="20"/>
          <w:szCs w:val="20"/>
        </w:rPr>
        <w:t xml:space="preserve"> di riferimento per la </w:t>
      </w:r>
      <w:r w:rsidR="0046705E" w:rsidRPr="1659F506">
        <w:rPr>
          <w:rFonts w:eastAsia="Arial" w:cs="Arial"/>
          <w:b/>
          <w:bCs/>
          <w:sz w:val="20"/>
          <w:szCs w:val="20"/>
        </w:rPr>
        <w:t xml:space="preserve">green, blue and </w:t>
      </w:r>
      <w:proofErr w:type="spellStart"/>
      <w:r w:rsidR="0046705E" w:rsidRPr="1659F506">
        <w:rPr>
          <w:rFonts w:eastAsia="Arial" w:cs="Arial"/>
          <w:b/>
          <w:bCs/>
          <w:sz w:val="20"/>
          <w:szCs w:val="20"/>
        </w:rPr>
        <w:t>circular</w:t>
      </w:r>
      <w:proofErr w:type="spellEnd"/>
      <w:r w:rsidR="0046705E" w:rsidRPr="1659F506">
        <w:rPr>
          <w:rFonts w:eastAsia="Arial" w:cs="Arial"/>
          <w:b/>
          <w:bCs/>
          <w:sz w:val="20"/>
          <w:szCs w:val="20"/>
        </w:rPr>
        <w:t xml:space="preserve"> economy</w:t>
      </w:r>
      <w:r w:rsidR="0046705E" w:rsidRPr="1659F506">
        <w:rPr>
          <w:rFonts w:eastAsia="Arial" w:cs="Arial"/>
          <w:sz w:val="20"/>
          <w:szCs w:val="20"/>
        </w:rPr>
        <w:t xml:space="preserve"> nel Mediterraneo e in Europa. </w:t>
      </w:r>
      <w:r w:rsidR="6238ED35" w:rsidRPr="1659F506">
        <w:rPr>
          <w:rFonts w:eastAsia="Arial" w:cs="Arial"/>
          <w:sz w:val="20"/>
          <w:szCs w:val="20"/>
        </w:rPr>
        <w:t xml:space="preserve">Le tappe </w:t>
      </w:r>
      <w:r w:rsidR="27391BCD" w:rsidRPr="1659F506">
        <w:rPr>
          <w:rFonts w:eastAsia="Aptos" w:cs="Aptos"/>
          <w:sz w:val="20"/>
          <w:szCs w:val="20"/>
        </w:rPr>
        <w:t>saranno l’occasione per coinvolgere operatori e buyer internazionali di alto profilo provenienti dai Paesi coinvolti</w:t>
      </w:r>
      <w:r w:rsidR="006653C9">
        <w:rPr>
          <w:rFonts w:eastAsia="Aptos" w:cs="Aptos"/>
          <w:sz w:val="20"/>
          <w:szCs w:val="20"/>
        </w:rPr>
        <w:t xml:space="preserve"> nel </w:t>
      </w:r>
      <w:proofErr w:type="spellStart"/>
      <w:r w:rsidR="006653C9">
        <w:rPr>
          <w:rFonts w:eastAsia="Aptos" w:cs="Aptos"/>
          <w:sz w:val="20"/>
          <w:szCs w:val="20"/>
        </w:rPr>
        <w:t>roadshow</w:t>
      </w:r>
      <w:proofErr w:type="spellEnd"/>
      <w:r w:rsidR="27391BCD" w:rsidRPr="1659F506">
        <w:rPr>
          <w:rFonts w:eastAsia="Aptos" w:cs="Aptos"/>
          <w:sz w:val="20"/>
          <w:szCs w:val="20"/>
        </w:rPr>
        <w:t xml:space="preserve">, in vista della prossima edizione di </w:t>
      </w:r>
      <w:proofErr w:type="spellStart"/>
      <w:r w:rsidR="27391BCD" w:rsidRPr="1659F506">
        <w:rPr>
          <w:rFonts w:eastAsia="Aptos" w:cs="Aptos"/>
          <w:sz w:val="20"/>
          <w:szCs w:val="20"/>
        </w:rPr>
        <w:t>Ecomondo</w:t>
      </w:r>
      <w:proofErr w:type="spellEnd"/>
      <w:r w:rsidR="006653C9">
        <w:rPr>
          <w:rFonts w:eastAsia="Aptos" w:cs="Aptos"/>
          <w:sz w:val="20"/>
          <w:szCs w:val="20"/>
        </w:rPr>
        <w:t>.</w:t>
      </w:r>
    </w:p>
    <w:p w14:paraId="62516D45" w14:textId="77777777" w:rsidR="0046705E" w:rsidRPr="0046705E" w:rsidRDefault="0046705E" w:rsidP="0046705E">
      <w:pPr>
        <w:spacing w:before="240" w:after="240"/>
        <w:jc w:val="both"/>
        <w:rPr>
          <w:b/>
          <w:bCs/>
          <w:sz w:val="20"/>
          <w:szCs w:val="20"/>
        </w:rPr>
      </w:pPr>
      <w:r w:rsidRPr="0046705E">
        <w:rPr>
          <w:rFonts w:eastAsia="Arial" w:cs="Arial"/>
          <w:b/>
          <w:bCs/>
          <w:sz w:val="20"/>
          <w:szCs w:val="20"/>
        </w:rPr>
        <w:t>TRE TAPPE PER IL ROADSHOW INTERNAZIONALE DI ECOMONDO</w:t>
      </w:r>
    </w:p>
    <w:p w14:paraId="668F3219" w14:textId="77777777" w:rsidR="0046705E" w:rsidRPr="0046705E" w:rsidRDefault="0046705E" w:rsidP="006402C1">
      <w:pPr>
        <w:spacing w:before="240" w:after="240"/>
        <w:contextualSpacing/>
        <w:jc w:val="both"/>
        <w:rPr>
          <w:sz w:val="20"/>
          <w:szCs w:val="20"/>
        </w:rPr>
      </w:pPr>
      <w:r w:rsidRPr="5469B011">
        <w:rPr>
          <w:rFonts w:eastAsia="Arial" w:cs="Arial"/>
          <w:sz w:val="20"/>
          <w:szCs w:val="20"/>
        </w:rPr>
        <w:t xml:space="preserve">La prima tappa si </w:t>
      </w:r>
      <w:r w:rsidR="001409C7" w:rsidRPr="5469B011">
        <w:rPr>
          <w:rFonts w:eastAsia="Arial" w:cs="Arial"/>
          <w:sz w:val="20"/>
          <w:szCs w:val="20"/>
        </w:rPr>
        <w:t xml:space="preserve">terrà </w:t>
      </w:r>
      <w:r w:rsidRPr="5469B011">
        <w:rPr>
          <w:rFonts w:eastAsia="Arial" w:cs="Arial"/>
          <w:b/>
          <w:bCs/>
          <w:sz w:val="20"/>
          <w:szCs w:val="20"/>
        </w:rPr>
        <w:t>l’8 luglio al Cairo</w:t>
      </w:r>
      <w:r w:rsidRPr="5469B011">
        <w:rPr>
          <w:rFonts w:eastAsia="Arial" w:cs="Arial"/>
          <w:sz w:val="20"/>
          <w:szCs w:val="20"/>
        </w:rPr>
        <w:t xml:space="preserve">, in collaborazione con la </w:t>
      </w:r>
      <w:r w:rsidRPr="5469B011">
        <w:rPr>
          <w:rFonts w:eastAsia="Arial" w:cs="Arial"/>
          <w:b/>
          <w:bCs/>
          <w:sz w:val="20"/>
          <w:szCs w:val="20"/>
        </w:rPr>
        <w:t>Camera di Commercio Italiana per l’Egitto</w:t>
      </w:r>
      <w:r w:rsidRPr="5469B011">
        <w:rPr>
          <w:rFonts w:eastAsia="Arial" w:cs="Arial"/>
          <w:sz w:val="20"/>
          <w:szCs w:val="20"/>
        </w:rPr>
        <w:t xml:space="preserve">, l’Ambasciata italiana e l’Ufficio ICE. Al centro dell’incontro i temi del </w:t>
      </w:r>
      <w:r w:rsidRPr="5469B011">
        <w:rPr>
          <w:rFonts w:eastAsia="Arial" w:cs="Arial"/>
          <w:b/>
          <w:bCs/>
          <w:sz w:val="20"/>
          <w:szCs w:val="20"/>
        </w:rPr>
        <w:t>ciclo dell’acqua</w:t>
      </w:r>
      <w:r w:rsidRPr="5469B011">
        <w:rPr>
          <w:rFonts w:eastAsia="Arial" w:cs="Arial"/>
          <w:sz w:val="20"/>
          <w:szCs w:val="20"/>
        </w:rPr>
        <w:t xml:space="preserve">, delle </w:t>
      </w:r>
      <w:r w:rsidRPr="5469B011">
        <w:rPr>
          <w:rFonts w:eastAsia="Arial" w:cs="Arial"/>
          <w:b/>
          <w:bCs/>
          <w:sz w:val="20"/>
          <w:szCs w:val="20"/>
        </w:rPr>
        <w:t>bioenergie in ambito agricolo</w:t>
      </w:r>
      <w:r w:rsidRPr="5469B011">
        <w:rPr>
          <w:rFonts w:eastAsia="Arial" w:cs="Arial"/>
          <w:sz w:val="20"/>
          <w:szCs w:val="20"/>
        </w:rPr>
        <w:t xml:space="preserve">, della </w:t>
      </w:r>
      <w:r w:rsidRPr="5469B011">
        <w:rPr>
          <w:rFonts w:eastAsia="Arial" w:cs="Arial"/>
          <w:b/>
          <w:bCs/>
          <w:sz w:val="20"/>
          <w:szCs w:val="20"/>
        </w:rPr>
        <w:t>gestione dei rifiuti</w:t>
      </w:r>
      <w:r w:rsidRPr="5469B011">
        <w:rPr>
          <w:rFonts w:eastAsia="Arial" w:cs="Arial"/>
          <w:sz w:val="20"/>
          <w:szCs w:val="20"/>
        </w:rPr>
        <w:t xml:space="preserve"> e dell’</w:t>
      </w:r>
      <w:r w:rsidRPr="5469B011">
        <w:rPr>
          <w:rFonts w:eastAsia="Arial" w:cs="Arial"/>
          <w:b/>
          <w:bCs/>
          <w:sz w:val="20"/>
          <w:szCs w:val="20"/>
        </w:rPr>
        <w:t>efficienza energetica</w:t>
      </w:r>
      <w:r w:rsidRPr="5469B011">
        <w:rPr>
          <w:rFonts w:eastAsia="Arial" w:cs="Arial"/>
          <w:sz w:val="20"/>
          <w:szCs w:val="20"/>
        </w:rPr>
        <w:t xml:space="preserve">. L’Egitto ha definito una Strategia Nazionale per il Clima 2050 e punta al 42% di energia rinnovabile entro il 2035. L’evento prevede </w:t>
      </w:r>
      <w:r w:rsidRPr="5469B011">
        <w:rPr>
          <w:rFonts w:eastAsia="Arial" w:cs="Arial"/>
          <w:b/>
          <w:bCs/>
          <w:sz w:val="20"/>
          <w:szCs w:val="20"/>
        </w:rPr>
        <w:t>sessioni tematiche e incontri B2B</w:t>
      </w:r>
      <w:r w:rsidRPr="5469B011">
        <w:rPr>
          <w:rFonts w:eastAsia="Arial" w:cs="Arial"/>
          <w:sz w:val="20"/>
          <w:szCs w:val="20"/>
        </w:rPr>
        <w:t xml:space="preserve"> tra stakeholder egiziani e aziende italiane, con la partecipazione di realtà pubbliche e private attive nei settori ambientali. </w:t>
      </w:r>
      <w:r w:rsidR="001409C7" w:rsidRPr="5469B011">
        <w:rPr>
          <w:rFonts w:eastAsia="Arial" w:cs="Arial"/>
          <w:sz w:val="20"/>
          <w:szCs w:val="20"/>
        </w:rPr>
        <w:t>N</w:t>
      </w:r>
      <w:r w:rsidRPr="5469B011">
        <w:rPr>
          <w:rFonts w:eastAsia="Arial" w:cs="Arial"/>
          <w:sz w:val="20"/>
          <w:szCs w:val="20"/>
        </w:rPr>
        <w:t xml:space="preserve">el 2024, la delegazione egiziana ha contato </w:t>
      </w:r>
      <w:r w:rsidRPr="5469B011">
        <w:rPr>
          <w:rFonts w:eastAsia="Arial" w:cs="Arial"/>
          <w:b/>
          <w:bCs/>
          <w:sz w:val="20"/>
          <w:szCs w:val="20"/>
        </w:rPr>
        <w:t>40 top buyer</w:t>
      </w:r>
      <w:r w:rsidRPr="5469B011">
        <w:rPr>
          <w:rFonts w:eastAsia="Arial" w:cs="Arial"/>
          <w:sz w:val="20"/>
          <w:szCs w:val="20"/>
        </w:rPr>
        <w:t xml:space="preserve"> da industrie, utility, municipalità ed ESCO, con </w:t>
      </w:r>
      <w:r w:rsidRPr="5469B011">
        <w:rPr>
          <w:rFonts w:eastAsia="Arial" w:cs="Arial"/>
          <w:b/>
          <w:bCs/>
          <w:sz w:val="20"/>
          <w:szCs w:val="20"/>
        </w:rPr>
        <w:t>401 incontri B2B</w:t>
      </w:r>
      <w:r w:rsidRPr="5469B011">
        <w:rPr>
          <w:rFonts w:eastAsia="Arial" w:cs="Arial"/>
          <w:sz w:val="20"/>
          <w:szCs w:val="20"/>
        </w:rPr>
        <w:t xml:space="preserve"> organizzati </w:t>
      </w:r>
      <w:r w:rsidR="00AA7043" w:rsidRPr="5469B011">
        <w:rPr>
          <w:rFonts w:eastAsia="Arial" w:cs="Arial"/>
          <w:sz w:val="20"/>
          <w:szCs w:val="20"/>
        </w:rPr>
        <w:t xml:space="preserve">sia </w:t>
      </w:r>
      <w:r w:rsidRPr="5469B011">
        <w:rPr>
          <w:rFonts w:eastAsia="Arial" w:cs="Arial"/>
          <w:sz w:val="20"/>
          <w:szCs w:val="20"/>
        </w:rPr>
        <w:t xml:space="preserve">durante </w:t>
      </w:r>
      <w:proofErr w:type="spellStart"/>
      <w:r w:rsidRPr="5469B011">
        <w:rPr>
          <w:rFonts w:eastAsia="Arial" w:cs="Arial"/>
          <w:sz w:val="20"/>
          <w:szCs w:val="20"/>
        </w:rPr>
        <w:t>Ecomondo</w:t>
      </w:r>
      <w:proofErr w:type="spellEnd"/>
      <w:r w:rsidRPr="5469B011">
        <w:rPr>
          <w:rFonts w:eastAsia="Arial" w:cs="Arial"/>
          <w:sz w:val="20"/>
          <w:szCs w:val="20"/>
        </w:rPr>
        <w:t xml:space="preserve"> </w:t>
      </w:r>
      <w:r w:rsidR="00AA7043" w:rsidRPr="5469B011">
        <w:rPr>
          <w:rFonts w:eastAsia="Arial" w:cs="Arial"/>
          <w:sz w:val="20"/>
          <w:szCs w:val="20"/>
        </w:rPr>
        <w:t>ch</w:t>
      </w:r>
      <w:r w:rsidRPr="5469B011">
        <w:rPr>
          <w:rFonts w:eastAsia="Arial" w:cs="Arial"/>
          <w:sz w:val="20"/>
          <w:szCs w:val="20"/>
        </w:rPr>
        <w:t>e</w:t>
      </w:r>
      <w:r w:rsidR="00AA7043" w:rsidRPr="5469B011">
        <w:rPr>
          <w:rFonts w:eastAsia="Arial" w:cs="Arial"/>
          <w:sz w:val="20"/>
          <w:szCs w:val="20"/>
        </w:rPr>
        <w:t xml:space="preserve"> in occasione di</w:t>
      </w:r>
      <w:r w:rsidRPr="5469B011">
        <w:rPr>
          <w:rFonts w:eastAsia="Arial" w:cs="Arial"/>
          <w:sz w:val="20"/>
          <w:szCs w:val="20"/>
        </w:rPr>
        <w:t xml:space="preserve"> KEY</w:t>
      </w:r>
      <w:r w:rsidR="00AA7043" w:rsidRPr="5469B011">
        <w:rPr>
          <w:rFonts w:eastAsia="Arial" w:cs="Arial"/>
          <w:sz w:val="20"/>
          <w:szCs w:val="20"/>
        </w:rPr>
        <w:t xml:space="preserve"> – The Energy </w:t>
      </w:r>
      <w:proofErr w:type="spellStart"/>
      <w:r w:rsidR="00AA7043" w:rsidRPr="5469B011">
        <w:rPr>
          <w:rFonts w:eastAsia="Arial" w:cs="Arial"/>
          <w:sz w:val="20"/>
          <w:szCs w:val="20"/>
        </w:rPr>
        <w:t>Transition</w:t>
      </w:r>
      <w:proofErr w:type="spellEnd"/>
      <w:r w:rsidR="00AA7043" w:rsidRPr="5469B011">
        <w:rPr>
          <w:rFonts w:eastAsia="Arial" w:cs="Arial"/>
          <w:sz w:val="20"/>
          <w:szCs w:val="20"/>
        </w:rPr>
        <w:t xml:space="preserve"> Expo.</w:t>
      </w:r>
    </w:p>
    <w:p w14:paraId="5C403FDD" w14:textId="77777777" w:rsidR="0046705E" w:rsidRPr="0046705E" w:rsidRDefault="0046705E" w:rsidP="006402C1">
      <w:pPr>
        <w:spacing w:before="240" w:after="240"/>
        <w:contextualSpacing/>
        <w:jc w:val="both"/>
        <w:rPr>
          <w:sz w:val="20"/>
          <w:szCs w:val="20"/>
        </w:rPr>
      </w:pPr>
      <w:r w:rsidRPr="5469B011">
        <w:rPr>
          <w:rFonts w:eastAsia="Arial" w:cs="Arial"/>
          <w:b/>
          <w:bCs/>
          <w:sz w:val="20"/>
          <w:szCs w:val="20"/>
        </w:rPr>
        <w:t xml:space="preserve">Il 9 settembre il </w:t>
      </w:r>
      <w:proofErr w:type="spellStart"/>
      <w:r w:rsidRPr="5469B011">
        <w:rPr>
          <w:rFonts w:eastAsia="Arial" w:cs="Arial"/>
          <w:b/>
          <w:bCs/>
          <w:sz w:val="20"/>
          <w:szCs w:val="20"/>
        </w:rPr>
        <w:t>roadshow</w:t>
      </w:r>
      <w:proofErr w:type="spellEnd"/>
      <w:r w:rsidRPr="5469B011">
        <w:rPr>
          <w:rFonts w:eastAsia="Arial" w:cs="Arial"/>
          <w:b/>
          <w:bCs/>
          <w:sz w:val="20"/>
          <w:szCs w:val="20"/>
        </w:rPr>
        <w:t xml:space="preserve"> arriv</w:t>
      </w:r>
      <w:r w:rsidR="001409C7" w:rsidRPr="5469B011">
        <w:rPr>
          <w:rFonts w:eastAsia="Arial" w:cs="Arial"/>
          <w:b/>
          <w:bCs/>
          <w:sz w:val="20"/>
          <w:szCs w:val="20"/>
        </w:rPr>
        <w:t>erà</w:t>
      </w:r>
      <w:r w:rsidRPr="5469B011">
        <w:rPr>
          <w:rFonts w:eastAsia="Arial" w:cs="Arial"/>
          <w:b/>
          <w:bCs/>
          <w:sz w:val="20"/>
          <w:szCs w:val="20"/>
        </w:rPr>
        <w:t xml:space="preserve"> a Belgrado</w:t>
      </w:r>
      <w:r w:rsidRPr="5469B011">
        <w:rPr>
          <w:rFonts w:eastAsia="Arial" w:cs="Arial"/>
          <w:sz w:val="20"/>
          <w:szCs w:val="20"/>
        </w:rPr>
        <w:t xml:space="preserve">, Serbia, in collaborazione con la </w:t>
      </w:r>
      <w:r w:rsidRPr="5469B011">
        <w:rPr>
          <w:rFonts w:eastAsia="Arial" w:cs="Arial"/>
          <w:b/>
          <w:bCs/>
          <w:sz w:val="20"/>
          <w:szCs w:val="20"/>
        </w:rPr>
        <w:t>Camera di Commercio e dell’Industria serba</w:t>
      </w:r>
      <w:r w:rsidRPr="5469B011">
        <w:rPr>
          <w:rFonts w:eastAsia="Arial" w:cs="Arial"/>
          <w:sz w:val="20"/>
          <w:szCs w:val="20"/>
        </w:rPr>
        <w:t xml:space="preserve">, con il supporto del </w:t>
      </w:r>
      <w:proofErr w:type="spellStart"/>
      <w:r w:rsidRPr="5469B011">
        <w:rPr>
          <w:rFonts w:eastAsia="Arial" w:cs="Arial"/>
          <w:sz w:val="20"/>
          <w:szCs w:val="20"/>
        </w:rPr>
        <w:t>regional</w:t>
      </w:r>
      <w:proofErr w:type="spellEnd"/>
      <w:r w:rsidRPr="5469B011">
        <w:rPr>
          <w:rFonts w:eastAsia="Arial" w:cs="Arial"/>
          <w:sz w:val="20"/>
          <w:szCs w:val="20"/>
        </w:rPr>
        <w:t xml:space="preserve"> </w:t>
      </w:r>
      <w:proofErr w:type="spellStart"/>
      <w:r w:rsidRPr="5469B011">
        <w:rPr>
          <w:rFonts w:eastAsia="Arial" w:cs="Arial"/>
          <w:sz w:val="20"/>
          <w:szCs w:val="20"/>
        </w:rPr>
        <w:t>advisor</w:t>
      </w:r>
      <w:proofErr w:type="spellEnd"/>
      <w:r w:rsidRPr="5469B011">
        <w:rPr>
          <w:rFonts w:eastAsia="Arial" w:cs="Arial"/>
          <w:sz w:val="20"/>
          <w:szCs w:val="20"/>
        </w:rPr>
        <w:t xml:space="preserve"> </w:t>
      </w:r>
      <w:r w:rsidRPr="5469B011">
        <w:rPr>
          <w:rFonts w:eastAsia="Arial" w:cs="Arial"/>
          <w:b/>
          <w:bCs/>
          <w:sz w:val="20"/>
          <w:szCs w:val="20"/>
        </w:rPr>
        <w:t xml:space="preserve">MZ </w:t>
      </w:r>
      <w:proofErr w:type="spellStart"/>
      <w:r w:rsidRPr="5469B011">
        <w:rPr>
          <w:rFonts w:eastAsia="Arial" w:cs="Arial"/>
          <w:b/>
          <w:bCs/>
          <w:sz w:val="20"/>
          <w:szCs w:val="20"/>
        </w:rPr>
        <w:t>Consulting</w:t>
      </w:r>
      <w:proofErr w:type="spellEnd"/>
      <w:r w:rsidRPr="5469B011">
        <w:rPr>
          <w:rFonts w:eastAsia="Arial" w:cs="Arial"/>
          <w:sz w:val="20"/>
          <w:szCs w:val="20"/>
        </w:rPr>
        <w:t xml:space="preserve">. L’incontro sarà incentrato su </w:t>
      </w:r>
      <w:r w:rsidRPr="5469B011">
        <w:rPr>
          <w:rFonts w:eastAsia="Arial" w:cs="Arial"/>
          <w:b/>
          <w:bCs/>
          <w:sz w:val="20"/>
          <w:szCs w:val="20"/>
        </w:rPr>
        <w:t>Waste Management</w:t>
      </w:r>
      <w:r w:rsidRPr="5469B011">
        <w:rPr>
          <w:rFonts w:eastAsia="Arial" w:cs="Arial"/>
          <w:sz w:val="20"/>
          <w:szCs w:val="20"/>
        </w:rPr>
        <w:t xml:space="preserve">, </w:t>
      </w:r>
      <w:r w:rsidRPr="5469B011">
        <w:rPr>
          <w:rFonts w:eastAsia="Arial" w:cs="Arial"/>
          <w:b/>
          <w:bCs/>
          <w:sz w:val="20"/>
          <w:szCs w:val="20"/>
        </w:rPr>
        <w:t>Energia Solare</w:t>
      </w:r>
      <w:r w:rsidRPr="5469B011">
        <w:rPr>
          <w:rFonts w:eastAsia="Arial" w:cs="Arial"/>
          <w:sz w:val="20"/>
          <w:szCs w:val="20"/>
        </w:rPr>
        <w:t xml:space="preserve"> e </w:t>
      </w:r>
      <w:r w:rsidRPr="5469B011">
        <w:rPr>
          <w:rFonts w:eastAsia="Arial" w:cs="Arial"/>
          <w:b/>
          <w:bCs/>
          <w:sz w:val="20"/>
          <w:szCs w:val="20"/>
        </w:rPr>
        <w:t>Water</w:t>
      </w:r>
      <w:r w:rsidRPr="5469B011">
        <w:rPr>
          <w:rFonts w:eastAsia="Arial" w:cs="Arial"/>
          <w:sz w:val="20"/>
          <w:szCs w:val="20"/>
        </w:rPr>
        <w:t xml:space="preserve">, ambiti strategici in forte espansione nei Balcani, dove gli investimenti in sostenibilità sono spinti da incentivi locali e programmi di </w:t>
      </w:r>
      <w:proofErr w:type="gramStart"/>
      <w:r w:rsidRPr="5469B011">
        <w:rPr>
          <w:rFonts w:eastAsia="Arial" w:cs="Arial"/>
          <w:sz w:val="20"/>
          <w:szCs w:val="20"/>
        </w:rPr>
        <w:t>pre-adesione</w:t>
      </w:r>
      <w:proofErr w:type="gramEnd"/>
      <w:r w:rsidRPr="5469B011">
        <w:rPr>
          <w:rFonts w:eastAsia="Arial" w:cs="Arial"/>
          <w:sz w:val="20"/>
          <w:szCs w:val="20"/>
        </w:rPr>
        <w:t xml:space="preserve"> all’UE.</w:t>
      </w:r>
    </w:p>
    <w:p w14:paraId="5C744028" w14:textId="77777777" w:rsidR="0046705E" w:rsidRPr="001409C7" w:rsidRDefault="0046705E" w:rsidP="006402C1">
      <w:pPr>
        <w:spacing w:before="240" w:after="240"/>
        <w:contextualSpacing/>
        <w:jc w:val="both"/>
        <w:rPr>
          <w:color w:val="FF0000"/>
          <w:sz w:val="20"/>
          <w:szCs w:val="20"/>
        </w:rPr>
      </w:pPr>
      <w:r w:rsidRPr="5469B011">
        <w:rPr>
          <w:rFonts w:eastAsia="Arial" w:cs="Arial"/>
          <w:b/>
          <w:bCs/>
          <w:sz w:val="20"/>
          <w:szCs w:val="20"/>
        </w:rPr>
        <w:t>L’11 settembre sarà la volta di Varsavia</w:t>
      </w:r>
      <w:r w:rsidRPr="5469B011">
        <w:rPr>
          <w:rFonts w:eastAsia="Arial" w:cs="Arial"/>
          <w:sz w:val="20"/>
          <w:szCs w:val="20"/>
        </w:rPr>
        <w:t xml:space="preserve">, con il format </w:t>
      </w:r>
      <w:r w:rsidRPr="5469B011">
        <w:rPr>
          <w:rFonts w:eastAsia="Arial" w:cs="Arial"/>
          <w:b/>
          <w:bCs/>
          <w:sz w:val="20"/>
          <w:szCs w:val="20"/>
        </w:rPr>
        <w:t>Green Grill</w:t>
      </w:r>
      <w:r w:rsidRPr="5469B011">
        <w:rPr>
          <w:rFonts w:eastAsia="Arial" w:cs="Arial"/>
          <w:sz w:val="20"/>
          <w:szCs w:val="20"/>
        </w:rPr>
        <w:t xml:space="preserve"> realizzato insieme a </w:t>
      </w:r>
      <w:r w:rsidRPr="5469B011">
        <w:rPr>
          <w:rFonts w:eastAsia="Arial" w:cs="Arial"/>
          <w:b/>
          <w:bCs/>
          <w:sz w:val="20"/>
          <w:szCs w:val="20"/>
        </w:rPr>
        <w:t>Confindustria Polonia</w:t>
      </w:r>
      <w:r w:rsidRPr="5469B011">
        <w:rPr>
          <w:rFonts w:eastAsia="Arial" w:cs="Arial"/>
          <w:sz w:val="20"/>
          <w:szCs w:val="20"/>
        </w:rPr>
        <w:t xml:space="preserve">. In programma un evento di networking informale e a basso impatto ambientale, ispirato ai valori di </w:t>
      </w:r>
      <w:proofErr w:type="spellStart"/>
      <w:r w:rsidRPr="5469B011">
        <w:rPr>
          <w:rFonts w:eastAsia="Arial" w:cs="Arial"/>
          <w:sz w:val="20"/>
          <w:szCs w:val="20"/>
        </w:rPr>
        <w:t>Ecomondo</w:t>
      </w:r>
      <w:proofErr w:type="spellEnd"/>
      <w:r w:rsidRPr="5469B011">
        <w:rPr>
          <w:rFonts w:eastAsia="Arial" w:cs="Arial"/>
          <w:sz w:val="20"/>
          <w:szCs w:val="20"/>
        </w:rPr>
        <w:t xml:space="preserve"> e KEY, con un focus su </w:t>
      </w:r>
      <w:r w:rsidRPr="5469B011">
        <w:rPr>
          <w:rFonts w:eastAsia="Arial" w:cs="Arial"/>
          <w:b/>
          <w:bCs/>
          <w:sz w:val="20"/>
          <w:szCs w:val="20"/>
        </w:rPr>
        <w:t>biogas, gestione dei rifiuti plastici, trattamento delle acque e solare</w:t>
      </w:r>
      <w:r w:rsidRPr="5469B011">
        <w:rPr>
          <w:rFonts w:eastAsia="Arial" w:cs="Arial"/>
          <w:sz w:val="20"/>
          <w:szCs w:val="20"/>
        </w:rPr>
        <w:t xml:space="preserve">. Tra gli ospiti, imprese italiane e stakeholder polacchi, che si confronteranno su progetti concreti e tecnologie applicate. La partecipazione si inserisce in un contesto in cui la Polonia sta investendo con decisione sull’ammodernamento delle infrastrutture ambientali grazie a fondi europei e piani nazionali. </w:t>
      </w:r>
      <w:r w:rsidRPr="5469B011">
        <w:rPr>
          <w:rFonts w:eastAsia="Arial" w:cs="Arial"/>
          <w:b/>
          <w:bCs/>
          <w:sz w:val="20"/>
          <w:szCs w:val="20"/>
        </w:rPr>
        <w:t>Confindustria Polonia</w:t>
      </w:r>
      <w:r w:rsidRPr="5469B011">
        <w:rPr>
          <w:rFonts w:eastAsia="Arial" w:cs="Arial"/>
          <w:sz w:val="20"/>
          <w:szCs w:val="20"/>
        </w:rPr>
        <w:t xml:space="preserve"> conta oggi </w:t>
      </w:r>
      <w:r w:rsidRPr="5469B011">
        <w:rPr>
          <w:rFonts w:eastAsia="Arial" w:cs="Arial"/>
          <w:b/>
          <w:bCs/>
          <w:sz w:val="20"/>
          <w:szCs w:val="20"/>
        </w:rPr>
        <w:t>105 aziende associate</w:t>
      </w:r>
      <w:r w:rsidRPr="5469B011">
        <w:rPr>
          <w:rFonts w:eastAsia="Arial" w:cs="Arial"/>
          <w:sz w:val="20"/>
          <w:szCs w:val="20"/>
        </w:rPr>
        <w:t xml:space="preserve">, </w:t>
      </w:r>
      <w:r w:rsidRPr="5469B011">
        <w:rPr>
          <w:rFonts w:eastAsia="Arial" w:cs="Arial"/>
          <w:b/>
          <w:bCs/>
          <w:sz w:val="20"/>
          <w:szCs w:val="20"/>
        </w:rPr>
        <w:t>30.000 dipendenti rappresentati</w:t>
      </w:r>
      <w:r w:rsidRPr="5469B011">
        <w:rPr>
          <w:rFonts w:eastAsia="Arial" w:cs="Arial"/>
          <w:sz w:val="20"/>
          <w:szCs w:val="20"/>
        </w:rPr>
        <w:t xml:space="preserve"> e un fatturato aggregato di </w:t>
      </w:r>
      <w:r w:rsidRPr="5469B011">
        <w:rPr>
          <w:rFonts w:eastAsia="Arial" w:cs="Arial"/>
          <w:b/>
          <w:bCs/>
          <w:sz w:val="20"/>
          <w:szCs w:val="20"/>
        </w:rPr>
        <w:t>4,6 miliardi di euro</w:t>
      </w:r>
      <w:r w:rsidRPr="5469B011">
        <w:rPr>
          <w:rFonts w:eastAsia="Arial" w:cs="Arial"/>
          <w:sz w:val="20"/>
          <w:szCs w:val="20"/>
        </w:rPr>
        <w:t xml:space="preserve">. </w:t>
      </w:r>
    </w:p>
    <w:p w14:paraId="02EB378F" w14:textId="77777777" w:rsidR="00260D12" w:rsidRDefault="00260D12" w:rsidP="0046705E">
      <w:pPr>
        <w:spacing w:before="240" w:after="240"/>
        <w:jc w:val="both"/>
        <w:rPr>
          <w:b/>
          <w:bCs/>
          <w:sz w:val="20"/>
          <w:szCs w:val="20"/>
        </w:rPr>
      </w:pPr>
    </w:p>
    <w:p w14:paraId="3FB3E504" w14:textId="77777777" w:rsidR="0046705E" w:rsidRPr="0046705E" w:rsidRDefault="0046705E" w:rsidP="0046705E">
      <w:pPr>
        <w:spacing w:before="240" w:after="240"/>
        <w:jc w:val="both"/>
        <w:rPr>
          <w:sz w:val="20"/>
          <w:szCs w:val="20"/>
        </w:rPr>
      </w:pPr>
      <w:r w:rsidRPr="0046705E">
        <w:rPr>
          <w:b/>
          <w:bCs/>
          <w:sz w:val="20"/>
          <w:szCs w:val="20"/>
        </w:rPr>
        <w:t>I TEMI DI ECOMONDO 2025</w:t>
      </w:r>
    </w:p>
    <w:p w14:paraId="5C359A05" w14:textId="6F0D5DA7" w:rsidR="0046705E" w:rsidRPr="0046705E" w:rsidRDefault="0046705E" w:rsidP="5469B011">
      <w:pPr>
        <w:spacing w:before="240" w:after="240"/>
        <w:contextualSpacing/>
        <w:jc w:val="both"/>
        <w:rPr>
          <w:rFonts w:eastAsia="Arial" w:cs="Arial"/>
          <w:sz w:val="20"/>
          <w:szCs w:val="20"/>
        </w:rPr>
      </w:pPr>
      <w:r w:rsidRPr="5469B011">
        <w:rPr>
          <w:rFonts w:eastAsia="Arial" w:cs="Arial"/>
          <w:sz w:val="20"/>
          <w:szCs w:val="20"/>
        </w:rPr>
        <w:t xml:space="preserve">Le tre tappe internazionali anticipano molti dei temi che saranno protagonisti a </w:t>
      </w:r>
      <w:proofErr w:type="spellStart"/>
      <w:r w:rsidRPr="5469B011">
        <w:rPr>
          <w:rFonts w:eastAsia="Arial" w:cs="Arial"/>
          <w:sz w:val="20"/>
          <w:szCs w:val="20"/>
        </w:rPr>
        <w:t>Ecomondo</w:t>
      </w:r>
      <w:proofErr w:type="spellEnd"/>
      <w:r w:rsidRPr="5469B011">
        <w:rPr>
          <w:rFonts w:eastAsia="Arial" w:cs="Arial"/>
          <w:sz w:val="20"/>
          <w:szCs w:val="20"/>
        </w:rPr>
        <w:t xml:space="preserve"> 2025, distribuiti lungo un percorso espositivo e convegnistico ad alta densità tecnologica. Se</w:t>
      </w:r>
      <w:r w:rsidR="41D9D8FE" w:rsidRPr="5469B011">
        <w:rPr>
          <w:rFonts w:eastAsia="Arial" w:cs="Arial"/>
          <w:sz w:val="20"/>
          <w:szCs w:val="20"/>
        </w:rPr>
        <w:t>tte</w:t>
      </w:r>
      <w:r w:rsidRPr="5469B011">
        <w:rPr>
          <w:rFonts w:eastAsia="Arial" w:cs="Arial"/>
          <w:sz w:val="20"/>
          <w:szCs w:val="20"/>
        </w:rPr>
        <w:t xml:space="preserve"> le </w:t>
      </w:r>
      <w:proofErr w:type="spellStart"/>
      <w:r w:rsidRPr="5469B011">
        <w:rPr>
          <w:rFonts w:eastAsia="Arial" w:cs="Arial"/>
          <w:sz w:val="20"/>
          <w:szCs w:val="20"/>
        </w:rPr>
        <w:t>macroaree</w:t>
      </w:r>
      <w:proofErr w:type="spellEnd"/>
      <w:r w:rsidRPr="5469B011">
        <w:rPr>
          <w:rFonts w:eastAsia="Arial" w:cs="Arial"/>
          <w:sz w:val="20"/>
          <w:szCs w:val="20"/>
        </w:rPr>
        <w:t xml:space="preserve"> su cui si artico</w:t>
      </w:r>
      <w:r w:rsidR="001409C7" w:rsidRPr="5469B011">
        <w:rPr>
          <w:rFonts w:eastAsia="Arial" w:cs="Arial"/>
          <w:sz w:val="20"/>
          <w:szCs w:val="20"/>
        </w:rPr>
        <w:t>lerà</w:t>
      </w:r>
      <w:r w:rsidRPr="5469B011">
        <w:rPr>
          <w:rFonts w:eastAsia="Arial" w:cs="Arial"/>
          <w:sz w:val="20"/>
          <w:szCs w:val="20"/>
        </w:rPr>
        <w:t xml:space="preserve"> l’edizione di novembre: </w:t>
      </w:r>
      <w:r w:rsidRPr="5469B011">
        <w:rPr>
          <w:rFonts w:eastAsia="Arial" w:cs="Arial"/>
          <w:b/>
          <w:bCs/>
          <w:sz w:val="20"/>
          <w:szCs w:val="20"/>
        </w:rPr>
        <w:t xml:space="preserve">Waste </w:t>
      </w:r>
      <w:proofErr w:type="spellStart"/>
      <w:r w:rsidRPr="5469B011">
        <w:rPr>
          <w:rFonts w:eastAsia="Arial" w:cs="Arial"/>
          <w:b/>
          <w:bCs/>
          <w:sz w:val="20"/>
          <w:szCs w:val="20"/>
        </w:rPr>
        <w:t>as</w:t>
      </w:r>
      <w:proofErr w:type="spellEnd"/>
      <w:r w:rsidRPr="5469B011">
        <w:rPr>
          <w:rFonts w:eastAsia="Arial" w:cs="Arial"/>
          <w:b/>
          <w:bCs/>
          <w:sz w:val="20"/>
          <w:szCs w:val="20"/>
        </w:rPr>
        <w:t xml:space="preserve"> Resource</w:t>
      </w:r>
      <w:r w:rsidRPr="5469B011">
        <w:rPr>
          <w:rFonts w:eastAsia="Arial" w:cs="Arial"/>
          <w:sz w:val="20"/>
          <w:szCs w:val="20"/>
        </w:rPr>
        <w:t xml:space="preserve">, </w:t>
      </w:r>
      <w:r w:rsidRPr="5469B011">
        <w:rPr>
          <w:rFonts w:eastAsia="Arial" w:cs="Arial"/>
          <w:b/>
          <w:bCs/>
          <w:sz w:val="20"/>
          <w:szCs w:val="20"/>
        </w:rPr>
        <w:t xml:space="preserve">Water </w:t>
      </w:r>
      <w:proofErr w:type="spellStart"/>
      <w:r w:rsidRPr="5469B011">
        <w:rPr>
          <w:rFonts w:eastAsia="Arial" w:cs="Arial"/>
          <w:b/>
          <w:bCs/>
          <w:sz w:val="20"/>
          <w:szCs w:val="20"/>
        </w:rPr>
        <w:t>Cycle</w:t>
      </w:r>
      <w:proofErr w:type="spellEnd"/>
      <w:r w:rsidRPr="5469B011">
        <w:rPr>
          <w:rFonts w:eastAsia="Arial" w:cs="Arial"/>
          <w:b/>
          <w:bCs/>
          <w:sz w:val="20"/>
          <w:szCs w:val="20"/>
        </w:rPr>
        <w:t xml:space="preserve"> &amp; Blue Economy</w:t>
      </w:r>
      <w:r w:rsidRPr="5469B011">
        <w:rPr>
          <w:rFonts w:eastAsia="Arial" w:cs="Arial"/>
          <w:sz w:val="20"/>
          <w:szCs w:val="20"/>
        </w:rPr>
        <w:t xml:space="preserve">, </w:t>
      </w:r>
      <w:proofErr w:type="spellStart"/>
      <w:r w:rsidRPr="5469B011">
        <w:rPr>
          <w:rFonts w:eastAsia="Arial" w:cs="Arial"/>
          <w:b/>
          <w:bCs/>
          <w:sz w:val="20"/>
          <w:szCs w:val="20"/>
        </w:rPr>
        <w:t>Sites</w:t>
      </w:r>
      <w:proofErr w:type="spellEnd"/>
      <w:r w:rsidRPr="5469B011">
        <w:rPr>
          <w:rFonts w:eastAsia="Arial" w:cs="Arial"/>
          <w:b/>
          <w:bCs/>
          <w:sz w:val="20"/>
          <w:szCs w:val="20"/>
        </w:rPr>
        <w:t xml:space="preserve"> &amp; </w:t>
      </w:r>
      <w:proofErr w:type="spellStart"/>
      <w:r w:rsidRPr="5469B011">
        <w:rPr>
          <w:rFonts w:eastAsia="Arial" w:cs="Arial"/>
          <w:b/>
          <w:bCs/>
          <w:sz w:val="20"/>
          <w:szCs w:val="20"/>
        </w:rPr>
        <w:t>Soil</w:t>
      </w:r>
      <w:proofErr w:type="spellEnd"/>
      <w:r w:rsidRPr="5469B011">
        <w:rPr>
          <w:rFonts w:eastAsia="Arial" w:cs="Arial"/>
          <w:b/>
          <w:bCs/>
          <w:sz w:val="20"/>
          <w:szCs w:val="20"/>
        </w:rPr>
        <w:t xml:space="preserve"> </w:t>
      </w:r>
      <w:proofErr w:type="spellStart"/>
      <w:r w:rsidRPr="5469B011">
        <w:rPr>
          <w:rFonts w:eastAsia="Arial" w:cs="Arial"/>
          <w:b/>
          <w:bCs/>
          <w:sz w:val="20"/>
          <w:szCs w:val="20"/>
        </w:rPr>
        <w:t>Restoration</w:t>
      </w:r>
      <w:proofErr w:type="spellEnd"/>
      <w:r w:rsidRPr="5469B011">
        <w:rPr>
          <w:rFonts w:eastAsia="Arial" w:cs="Arial"/>
          <w:sz w:val="20"/>
          <w:szCs w:val="20"/>
        </w:rPr>
        <w:t xml:space="preserve">, </w:t>
      </w:r>
      <w:proofErr w:type="spellStart"/>
      <w:r w:rsidRPr="5469B011">
        <w:rPr>
          <w:rFonts w:eastAsia="Arial" w:cs="Arial"/>
          <w:b/>
          <w:bCs/>
          <w:sz w:val="20"/>
          <w:szCs w:val="20"/>
        </w:rPr>
        <w:t>Bioenergy</w:t>
      </w:r>
      <w:proofErr w:type="spellEnd"/>
      <w:r w:rsidRPr="5469B011">
        <w:rPr>
          <w:rFonts w:eastAsia="Arial" w:cs="Arial"/>
          <w:b/>
          <w:bCs/>
          <w:sz w:val="20"/>
          <w:szCs w:val="20"/>
        </w:rPr>
        <w:t xml:space="preserve"> &amp; </w:t>
      </w:r>
      <w:proofErr w:type="spellStart"/>
      <w:r w:rsidRPr="5469B011">
        <w:rPr>
          <w:rFonts w:eastAsia="Arial" w:cs="Arial"/>
          <w:b/>
          <w:bCs/>
          <w:sz w:val="20"/>
          <w:szCs w:val="20"/>
        </w:rPr>
        <w:t>Agriculture</w:t>
      </w:r>
      <w:proofErr w:type="spellEnd"/>
      <w:r w:rsidRPr="5469B011">
        <w:rPr>
          <w:rFonts w:eastAsia="Arial" w:cs="Arial"/>
          <w:sz w:val="20"/>
          <w:szCs w:val="20"/>
        </w:rPr>
        <w:t xml:space="preserve">, </w:t>
      </w:r>
      <w:r w:rsidRPr="5469B011">
        <w:rPr>
          <w:rFonts w:eastAsia="Arial" w:cs="Arial"/>
          <w:b/>
          <w:bCs/>
          <w:sz w:val="20"/>
          <w:szCs w:val="20"/>
        </w:rPr>
        <w:t xml:space="preserve">Earth </w:t>
      </w:r>
      <w:proofErr w:type="spellStart"/>
      <w:r w:rsidRPr="5469B011">
        <w:rPr>
          <w:rFonts w:eastAsia="Arial" w:cs="Arial"/>
          <w:b/>
          <w:bCs/>
          <w:sz w:val="20"/>
          <w:szCs w:val="20"/>
        </w:rPr>
        <w:t>Observation</w:t>
      </w:r>
      <w:proofErr w:type="spellEnd"/>
      <w:r w:rsidRPr="5469B011">
        <w:rPr>
          <w:rFonts w:eastAsia="Arial" w:cs="Arial"/>
          <w:b/>
          <w:bCs/>
          <w:sz w:val="20"/>
          <w:szCs w:val="20"/>
        </w:rPr>
        <w:t xml:space="preserve"> and </w:t>
      </w:r>
      <w:proofErr w:type="spellStart"/>
      <w:r w:rsidRPr="5469B011">
        <w:rPr>
          <w:rFonts w:eastAsia="Arial" w:cs="Arial"/>
          <w:b/>
          <w:bCs/>
          <w:sz w:val="20"/>
          <w:szCs w:val="20"/>
        </w:rPr>
        <w:t>Environmental</w:t>
      </w:r>
      <w:proofErr w:type="spellEnd"/>
      <w:r w:rsidRPr="5469B011">
        <w:rPr>
          <w:rFonts w:eastAsia="Arial" w:cs="Arial"/>
          <w:b/>
          <w:bCs/>
          <w:sz w:val="20"/>
          <w:szCs w:val="20"/>
        </w:rPr>
        <w:t xml:space="preserve"> </w:t>
      </w:r>
      <w:proofErr w:type="spellStart"/>
      <w:r w:rsidRPr="5469B011">
        <w:rPr>
          <w:rFonts w:eastAsia="Arial" w:cs="Arial"/>
          <w:b/>
          <w:bCs/>
          <w:sz w:val="20"/>
          <w:szCs w:val="20"/>
        </w:rPr>
        <w:t>Monitoring</w:t>
      </w:r>
      <w:proofErr w:type="spellEnd"/>
      <w:r w:rsidR="1ECA01B6" w:rsidRPr="5469B011">
        <w:rPr>
          <w:rFonts w:eastAsia="Arial" w:cs="Arial"/>
          <w:b/>
          <w:bCs/>
          <w:sz w:val="20"/>
          <w:szCs w:val="20"/>
        </w:rPr>
        <w:t>,</w:t>
      </w:r>
      <w:r w:rsidRPr="5469B011">
        <w:rPr>
          <w:rFonts w:eastAsia="Arial" w:cs="Arial"/>
          <w:sz w:val="20"/>
          <w:szCs w:val="20"/>
        </w:rPr>
        <w:t xml:space="preserve"> </w:t>
      </w:r>
      <w:proofErr w:type="spellStart"/>
      <w:r w:rsidRPr="5469B011">
        <w:rPr>
          <w:rFonts w:eastAsia="Arial" w:cs="Arial"/>
          <w:b/>
          <w:bCs/>
          <w:sz w:val="20"/>
          <w:szCs w:val="20"/>
        </w:rPr>
        <w:t>Circular</w:t>
      </w:r>
      <w:proofErr w:type="spellEnd"/>
      <w:r w:rsidRPr="5469B011">
        <w:rPr>
          <w:rFonts w:eastAsia="Arial" w:cs="Arial"/>
          <w:b/>
          <w:bCs/>
          <w:sz w:val="20"/>
          <w:szCs w:val="20"/>
        </w:rPr>
        <w:t xml:space="preserve"> and </w:t>
      </w:r>
      <w:proofErr w:type="spellStart"/>
      <w:r w:rsidRPr="5469B011">
        <w:rPr>
          <w:rFonts w:eastAsia="Arial" w:cs="Arial"/>
          <w:b/>
          <w:bCs/>
          <w:sz w:val="20"/>
          <w:szCs w:val="20"/>
        </w:rPr>
        <w:t>Regenerative</w:t>
      </w:r>
      <w:proofErr w:type="spellEnd"/>
      <w:r w:rsidRPr="5469B011">
        <w:rPr>
          <w:rFonts w:eastAsia="Arial" w:cs="Arial"/>
          <w:b/>
          <w:bCs/>
          <w:sz w:val="20"/>
          <w:szCs w:val="20"/>
        </w:rPr>
        <w:t xml:space="preserve"> </w:t>
      </w:r>
      <w:proofErr w:type="spellStart"/>
      <w:r w:rsidRPr="5469B011">
        <w:rPr>
          <w:rFonts w:eastAsia="Arial" w:cs="Arial"/>
          <w:b/>
          <w:bCs/>
          <w:sz w:val="20"/>
          <w:szCs w:val="20"/>
        </w:rPr>
        <w:t>Bio</w:t>
      </w:r>
      <w:proofErr w:type="spellEnd"/>
      <w:r w:rsidRPr="5469B011">
        <w:rPr>
          <w:rFonts w:eastAsia="Arial" w:cs="Arial"/>
          <w:b/>
          <w:bCs/>
          <w:sz w:val="20"/>
          <w:szCs w:val="20"/>
        </w:rPr>
        <w:t>-Economy</w:t>
      </w:r>
      <w:r w:rsidR="3B4884EB" w:rsidRPr="5469B011">
        <w:rPr>
          <w:rFonts w:eastAsia="Arial" w:cs="Arial"/>
          <w:b/>
          <w:bCs/>
          <w:sz w:val="20"/>
          <w:szCs w:val="20"/>
        </w:rPr>
        <w:t xml:space="preserve"> e l’evento biennale SAL.VE, expo dei soci ANFIA del comparto veicoli per l’ecologia.</w:t>
      </w:r>
    </w:p>
    <w:p w14:paraId="1484B94B" w14:textId="77777777" w:rsidR="0046705E" w:rsidRPr="0046705E" w:rsidRDefault="0046705E" w:rsidP="006402C1">
      <w:pPr>
        <w:spacing w:before="240" w:after="240"/>
        <w:contextualSpacing/>
        <w:jc w:val="both"/>
        <w:rPr>
          <w:sz w:val="20"/>
          <w:szCs w:val="20"/>
        </w:rPr>
      </w:pPr>
      <w:r w:rsidRPr="5469B011">
        <w:rPr>
          <w:rFonts w:eastAsia="Arial" w:cs="Arial"/>
          <w:sz w:val="20"/>
          <w:szCs w:val="20"/>
        </w:rPr>
        <w:lastRenderedPageBreak/>
        <w:t xml:space="preserve">Confermati anche i distretti verticali come </w:t>
      </w:r>
      <w:r w:rsidRPr="5469B011">
        <w:rPr>
          <w:rFonts w:eastAsia="Arial" w:cs="Arial"/>
          <w:b/>
          <w:bCs/>
          <w:sz w:val="20"/>
          <w:szCs w:val="20"/>
        </w:rPr>
        <w:t>Blue Economy</w:t>
      </w:r>
      <w:r w:rsidRPr="5469B011">
        <w:rPr>
          <w:rFonts w:eastAsia="Arial" w:cs="Arial"/>
          <w:sz w:val="20"/>
          <w:szCs w:val="20"/>
        </w:rPr>
        <w:t xml:space="preserve">, dedicato alla salvaguardia degli ecosistemi marini, </w:t>
      </w:r>
      <w:proofErr w:type="spellStart"/>
      <w:r w:rsidRPr="5469B011">
        <w:rPr>
          <w:rFonts w:eastAsia="Arial" w:cs="Arial"/>
          <w:b/>
          <w:bCs/>
          <w:sz w:val="20"/>
          <w:szCs w:val="20"/>
        </w:rPr>
        <w:t>Circular</w:t>
      </w:r>
      <w:proofErr w:type="spellEnd"/>
      <w:r w:rsidRPr="5469B011">
        <w:rPr>
          <w:rFonts w:eastAsia="Arial" w:cs="Arial"/>
          <w:b/>
          <w:bCs/>
          <w:sz w:val="20"/>
          <w:szCs w:val="20"/>
        </w:rPr>
        <w:t xml:space="preserve"> </w:t>
      </w:r>
      <w:proofErr w:type="spellStart"/>
      <w:r w:rsidRPr="5469B011">
        <w:rPr>
          <w:rFonts w:eastAsia="Arial" w:cs="Arial"/>
          <w:b/>
          <w:bCs/>
          <w:sz w:val="20"/>
          <w:szCs w:val="20"/>
        </w:rPr>
        <w:t>Healthy</w:t>
      </w:r>
      <w:proofErr w:type="spellEnd"/>
      <w:r w:rsidRPr="5469B011">
        <w:rPr>
          <w:rFonts w:eastAsia="Arial" w:cs="Arial"/>
          <w:b/>
          <w:bCs/>
          <w:sz w:val="20"/>
          <w:szCs w:val="20"/>
        </w:rPr>
        <w:t xml:space="preserve"> City</w:t>
      </w:r>
      <w:r w:rsidRPr="5469B011">
        <w:rPr>
          <w:rFonts w:eastAsia="Arial" w:cs="Arial"/>
          <w:sz w:val="20"/>
          <w:szCs w:val="20"/>
        </w:rPr>
        <w:t xml:space="preserve"> per le città circolari e salubri, </w:t>
      </w:r>
      <w:proofErr w:type="spellStart"/>
      <w:r w:rsidRPr="5469B011">
        <w:rPr>
          <w:rFonts w:eastAsia="Arial" w:cs="Arial"/>
          <w:b/>
          <w:bCs/>
          <w:sz w:val="20"/>
          <w:szCs w:val="20"/>
        </w:rPr>
        <w:t>Paper</w:t>
      </w:r>
      <w:proofErr w:type="spellEnd"/>
      <w:r w:rsidRPr="5469B011">
        <w:rPr>
          <w:rFonts w:eastAsia="Arial" w:cs="Arial"/>
          <w:b/>
          <w:bCs/>
          <w:sz w:val="20"/>
          <w:szCs w:val="20"/>
        </w:rPr>
        <w:t xml:space="preserve"> </w:t>
      </w:r>
      <w:proofErr w:type="spellStart"/>
      <w:r w:rsidRPr="5469B011">
        <w:rPr>
          <w:rFonts w:eastAsia="Arial" w:cs="Arial"/>
          <w:b/>
          <w:bCs/>
          <w:sz w:val="20"/>
          <w:szCs w:val="20"/>
        </w:rPr>
        <w:t>District</w:t>
      </w:r>
      <w:proofErr w:type="spellEnd"/>
      <w:r w:rsidRPr="5469B011">
        <w:rPr>
          <w:rFonts w:eastAsia="Arial" w:cs="Arial"/>
          <w:sz w:val="20"/>
          <w:szCs w:val="20"/>
        </w:rPr>
        <w:t xml:space="preserve"> per la progettazione sostenibile della carta, </w:t>
      </w:r>
      <w:proofErr w:type="spellStart"/>
      <w:r w:rsidRPr="5469B011">
        <w:rPr>
          <w:rFonts w:eastAsia="Arial" w:cs="Arial"/>
          <w:b/>
          <w:bCs/>
          <w:sz w:val="20"/>
          <w:szCs w:val="20"/>
        </w:rPr>
        <w:t>Textile</w:t>
      </w:r>
      <w:proofErr w:type="spellEnd"/>
      <w:r w:rsidRPr="5469B011">
        <w:rPr>
          <w:rFonts w:eastAsia="Arial" w:cs="Arial"/>
          <w:b/>
          <w:bCs/>
          <w:sz w:val="20"/>
          <w:szCs w:val="20"/>
        </w:rPr>
        <w:t xml:space="preserve"> </w:t>
      </w:r>
      <w:proofErr w:type="spellStart"/>
      <w:r w:rsidRPr="5469B011">
        <w:rPr>
          <w:rFonts w:eastAsia="Arial" w:cs="Arial"/>
          <w:b/>
          <w:bCs/>
          <w:sz w:val="20"/>
          <w:szCs w:val="20"/>
        </w:rPr>
        <w:t>District</w:t>
      </w:r>
      <w:proofErr w:type="spellEnd"/>
      <w:r w:rsidRPr="5469B011">
        <w:rPr>
          <w:rFonts w:eastAsia="Arial" w:cs="Arial"/>
          <w:sz w:val="20"/>
          <w:szCs w:val="20"/>
        </w:rPr>
        <w:t xml:space="preserve"> per la moda etica e il </w:t>
      </w:r>
      <w:proofErr w:type="spellStart"/>
      <w:r w:rsidRPr="5469B011">
        <w:rPr>
          <w:rFonts w:eastAsia="Arial" w:cs="Arial"/>
          <w:b/>
          <w:bCs/>
          <w:sz w:val="20"/>
          <w:szCs w:val="20"/>
        </w:rPr>
        <w:t>Trenchless</w:t>
      </w:r>
      <w:proofErr w:type="spellEnd"/>
      <w:r w:rsidRPr="5469B011">
        <w:rPr>
          <w:rFonts w:eastAsia="Arial" w:cs="Arial"/>
          <w:b/>
          <w:bCs/>
          <w:sz w:val="20"/>
          <w:szCs w:val="20"/>
        </w:rPr>
        <w:t xml:space="preserve"> </w:t>
      </w:r>
      <w:proofErr w:type="spellStart"/>
      <w:r w:rsidRPr="5469B011">
        <w:rPr>
          <w:rFonts w:eastAsia="Arial" w:cs="Arial"/>
          <w:b/>
          <w:bCs/>
          <w:sz w:val="20"/>
          <w:szCs w:val="20"/>
        </w:rPr>
        <w:t>District</w:t>
      </w:r>
      <w:proofErr w:type="spellEnd"/>
      <w:r w:rsidRPr="5469B011">
        <w:rPr>
          <w:rFonts w:eastAsia="Arial" w:cs="Arial"/>
          <w:sz w:val="20"/>
          <w:szCs w:val="20"/>
        </w:rPr>
        <w:t xml:space="preserve"> focalizzato sulle tecnologie No </w:t>
      </w:r>
      <w:proofErr w:type="spellStart"/>
      <w:r w:rsidRPr="5469B011">
        <w:rPr>
          <w:rFonts w:eastAsia="Arial" w:cs="Arial"/>
          <w:sz w:val="20"/>
          <w:szCs w:val="20"/>
        </w:rPr>
        <w:t>Dig</w:t>
      </w:r>
      <w:proofErr w:type="spellEnd"/>
      <w:r w:rsidRPr="5469B011">
        <w:rPr>
          <w:rFonts w:eastAsia="Arial" w:cs="Arial"/>
          <w:sz w:val="20"/>
          <w:szCs w:val="20"/>
        </w:rPr>
        <w:t>.</w:t>
      </w:r>
    </w:p>
    <w:p w14:paraId="5953F838" w14:textId="77777777" w:rsidR="0046705E" w:rsidRPr="0046705E" w:rsidRDefault="0046705E" w:rsidP="006402C1">
      <w:pPr>
        <w:spacing w:before="240" w:after="240"/>
        <w:contextualSpacing/>
        <w:jc w:val="both"/>
        <w:rPr>
          <w:sz w:val="20"/>
          <w:szCs w:val="20"/>
        </w:rPr>
      </w:pPr>
      <w:r w:rsidRPr="5469B011">
        <w:rPr>
          <w:rFonts w:eastAsia="Arial" w:cs="Arial"/>
          <w:sz w:val="20"/>
          <w:szCs w:val="20"/>
        </w:rPr>
        <w:t>L’</w:t>
      </w:r>
      <w:proofErr w:type="spellStart"/>
      <w:r w:rsidRPr="5469B011">
        <w:rPr>
          <w:rFonts w:eastAsia="Arial" w:cs="Arial"/>
          <w:b/>
          <w:bCs/>
          <w:sz w:val="20"/>
          <w:szCs w:val="20"/>
        </w:rPr>
        <w:t>Innovation</w:t>
      </w:r>
      <w:proofErr w:type="spellEnd"/>
      <w:r w:rsidRPr="5469B011">
        <w:rPr>
          <w:rFonts w:eastAsia="Arial" w:cs="Arial"/>
          <w:b/>
          <w:bCs/>
          <w:sz w:val="20"/>
          <w:szCs w:val="20"/>
        </w:rPr>
        <w:t xml:space="preserve"> </w:t>
      </w:r>
      <w:proofErr w:type="spellStart"/>
      <w:r w:rsidRPr="5469B011">
        <w:rPr>
          <w:rFonts w:eastAsia="Arial" w:cs="Arial"/>
          <w:b/>
          <w:bCs/>
          <w:sz w:val="20"/>
          <w:szCs w:val="20"/>
        </w:rPr>
        <w:t>District</w:t>
      </w:r>
      <w:proofErr w:type="spellEnd"/>
      <w:r w:rsidRPr="5469B011">
        <w:rPr>
          <w:rFonts w:eastAsia="Arial" w:cs="Arial"/>
          <w:sz w:val="20"/>
          <w:szCs w:val="20"/>
        </w:rPr>
        <w:t xml:space="preserve"> sarà il centro della ricerca applicata, con uno spazio ampliato per </w:t>
      </w:r>
      <w:r w:rsidRPr="5469B011">
        <w:rPr>
          <w:rFonts w:eastAsia="Arial" w:cs="Arial"/>
          <w:b/>
          <w:bCs/>
          <w:sz w:val="20"/>
          <w:szCs w:val="20"/>
        </w:rPr>
        <w:t>Start-Up &amp; Scale-Up</w:t>
      </w:r>
      <w:r w:rsidRPr="5469B011">
        <w:rPr>
          <w:rFonts w:eastAsia="Arial" w:cs="Arial"/>
          <w:sz w:val="20"/>
          <w:szCs w:val="20"/>
        </w:rPr>
        <w:t xml:space="preserve"> e il focus su </w:t>
      </w:r>
      <w:r w:rsidRPr="5469B011">
        <w:rPr>
          <w:rFonts w:eastAsia="Arial" w:cs="Arial"/>
          <w:b/>
          <w:bCs/>
          <w:sz w:val="20"/>
          <w:szCs w:val="20"/>
        </w:rPr>
        <w:t xml:space="preserve">Green Jobs &amp; </w:t>
      </w:r>
      <w:proofErr w:type="spellStart"/>
      <w:r w:rsidRPr="5469B011">
        <w:rPr>
          <w:rFonts w:eastAsia="Arial" w:cs="Arial"/>
          <w:b/>
          <w:bCs/>
          <w:sz w:val="20"/>
          <w:szCs w:val="20"/>
        </w:rPr>
        <w:t>Skills</w:t>
      </w:r>
      <w:proofErr w:type="spellEnd"/>
      <w:r w:rsidRPr="5469B011">
        <w:rPr>
          <w:rFonts w:eastAsia="Arial" w:cs="Arial"/>
          <w:sz w:val="20"/>
          <w:szCs w:val="20"/>
        </w:rPr>
        <w:t>. Torn</w:t>
      </w:r>
      <w:r w:rsidR="001409C7" w:rsidRPr="5469B011">
        <w:rPr>
          <w:rFonts w:eastAsia="Arial" w:cs="Arial"/>
          <w:sz w:val="20"/>
          <w:szCs w:val="20"/>
        </w:rPr>
        <w:t>erà</w:t>
      </w:r>
      <w:r w:rsidRPr="5469B011">
        <w:rPr>
          <w:rFonts w:eastAsia="Arial" w:cs="Arial"/>
          <w:sz w:val="20"/>
          <w:szCs w:val="20"/>
        </w:rPr>
        <w:t xml:space="preserve"> anche il </w:t>
      </w:r>
      <w:r w:rsidRPr="5469B011">
        <w:rPr>
          <w:rFonts w:eastAsia="Arial" w:cs="Arial"/>
          <w:b/>
          <w:bCs/>
          <w:sz w:val="20"/>
          <w:szCs w:val="20"/>
        </w:rPr>
        <w:t>Premio Lorenzo Cagnoni per l’Innovazione Green</w:t>
      </w:r>
      <w:r w:rsidRPr="5469B011">
        <w:rPr>
          <w:rFonts w:eastAsia="Arial" w:cs="Arial"/>
          <w:sz w:val="20"/>
          <w:szCs w:val="20"/>
        </w:rPr>
        <w:t>, che valorizza le tecnologie più avanzate nei diversi settori rappresentati.</w:t>
      </w:r>
    </w:p>
    <w:p w14:paraId="3DEB081D" w14:textId="77777777" w:rsidR="0046705E" w:rsidRPr="0046705E" w:rsidRDefault="0046705E" w:rsidP="006402C1">
      <w:pPr>
        <w:spacing w:before="240" w:after="240"/>
        <w:contextualSpacing/>
        <w:jc w:val="both"/>
        <w:rPr>
          <w:sz w:val="20"/>
          <w:szCs w:val="20"/>
        </w:rPr>
      </w:pPr>
      <w:r w:rsidRPr="0046705E">
        <w:rPr>
          <w:rFonts w:eastAsia="Arial" w:cs="Arial"/>
          <w:sz w:val="20"/>
          <w:szCs w:val="20"/>
        </w:rPr>
        <w:t xml:space="preserve">A completare l’esperienza fieristica, un </w:t>
      </w:r>
      <w:r w:rsidRPr="0046705E">
        <w:rPr>
          <w:rFonts w:eastAsia="Arial" w:cs="Arial"/>
          <w:b/>
          <w:bCs/>
          <w:sz w:val="20"/>
          <w:szCs w:val="20"/>
        </w:rPr>
        <w:t>programma convegnistico curato dal Comitato Tecnico Scientifico</w:t>
      </w:r>
      <w:r w:rsidRPr="0046705E">
        <w:rPr>
          <w:rFonts w:eastAsia="Arial" w:cs="Arial"/>
          <w:sz w:val="20"/>
          <w:szCs w:val="20"/>
        </w:rPr>
        <w:t xml:space="preserve">, che approfondirà l’evoluzione normativa, il ripristino degli ecosistemi, le nuove forme di bioenergia e la gestione predittiva delle risorse, con focus specifici sul </w:t>
      </w:r>
      <w:r w:rsidRPr="0046705E">
        <w:rPr>
          <w:rFonts w:eastAsia="Arial" w:cs="Arial"/>
          <w:b/>
          <w:bCs/>
          <w:sz w:val="20"/>
          <w:szCs w:val="20"/>
        </w:rPr>
        <w:t>Piano Mattei</w:t>
      </w:r>
      <w:r w:rsidRPr="0046705E">
        <w:rPr>
          <w:rFonts w:eastAsia="Arial" w:cs="Arial"/>
          <w:sz w:val="20"/>
          <w:szCs w:val="20"/>
        </w:rPr>
        <w:t xml:space="preserve"> e sul ruolo delle tecnologie green nel contesto africano.</w:t>
      </w:r>
    </w:p>
    <w:p w14:paraId="6A05A809" w14:textId="77777777" w:rsidR="00855488" w:rsidRPr="0017505C" w:rsidRDefault="00855488" w:rsidP="0046705E">
      <w:pPr>
        <w:spacing w:after="0" w:line="240" w:lineRule="auto"/>
        <w:jc w:val="both"/>
        <w:rPr>
          <w:rFonts w:eastAsia="Calibri" w:cs="Calibri"/>
          <w:sz w:val="20"/>
          <w:szCs w:val="20"/>
        </w:rPr>
      </w:pPr>
    </w:p>
    <w:p w14:paraId="3425F9F3" w14:textId="77777777" w:rsidR="00855488" w:rsidRPr="0017505C" w:rsidRDefault="007C6859" w:rsidP="00E044A2">
      <w:pPr>
        <w:spacing w:after="0" w:line="240" w:lineRule="auto"/>
        <w:jc w:val="both"/>
        <w:rPr>
          <w:rFonts w:eastAsia="Calibri" w:cs="Calibri"/>
          <w:b/>
          <w:sz w:val="20"/>
          <w:szCs w:val="20"/>
        </w:rPr>
      </w:pPr>
      <w:r w:rsidRPr="0017505C">
        <w:rPr>
          <w:rFonts w:eastAsia="Calibri" w:cs="Calibri"/>
          <w:b/>
          <w:sz w:val="20"/>
          <w:szCs w:val="20"/>
        </w:rPr>
        <w:t>I PARTNER ISTITUZIONALI</w:t>
      </w:r>
    </w:p>
    <w:p w14:paraId="795B9F09" w14:textId="77777777" w:rsidR="00855488" w:rsidRPr="0017505C" w:rsidRDefault="007C6859" w:rsidP="00E044A2">
      <w:pPr>
        <w:spacing w:after="0" w:line="240" w:lineRule="auto"/>
        <w:jc w:val="both"/>
        <w:rPr>
          <w:rFonts w:eastAsia="Calibri" w:cs="Calibri"/>
          <w:sz w:val="18"/>
          <w:szCs w:val="18"/>
        </w:rPr>
      </w:pPr>
      <w:proofErr w:type="spellStart"/>
      <w:r w:rsidRPr="0017505C">
        <w:rPr>
          <w:rFonts w:eastAsia="Calibri" w:cs="Calibri"/>
          <w:sz w:val="18"/>
          <w:szCs w:val="18"/>
        </w:rPr>
        <w:t>Ecomondo</w:t>
      </w:r>
      <w:proofErr w:type="spellEnd"/>
      <w:r w:rsidRPr="0017505C">
        <w:rPr>
          <w:rFonts w:eastAsia="Calibri" w:cs="Calibri"/>
          <w:sz w:val="18"/>
          <w:szCs w:val="18"/>
        </w:rPr>
        <w:t xml:space="preserve"> 2025 è organizzato da </w:t>
      </w:r>
      <w:proofErr w:type="spellStart"/>
      <w:r w:rsidRPr="0017505C">
        <w:rPr>
          <w:rFonts w:eastAsia="Calibri" w:cs="Calibri"/>
          <w:sz w:val="18"/>
          <w:szCs w:val="18"/>
        </w:rPr>
        <w:t>Italian</w:t>
      </w:r>
      <w:proofErr w:type="spellEnd"/>
      <w:r w:rsidRPr="0017505C">
        <w:rPr>
          <w:rFonts w:eastAsia="Calibri" w:cs="Calibri"/>
          <w:sz w:val="18"/>
          <w:szCs w:val="18"/>
        </w:rPr>
        <w:t xml:space="preserve"> </w:t>
      </w:r>
      <w:proofErr w:type="spellStart"/>
      <w:r w:rsidRPr="0017505C">
        <w:rPr>
          <w:rFonts w:eastAsia="Calibri" w:cs="Calibri"/>
          <w:sz w:val="18"/>
          <w:szCs w:val="18"/>
        </w:rPr>
        <w:t>Exhibition</w:t>
      </w:r>
      <w:proofErr w:type="spellEnd"/>
      <w:r w:rsidRPr="0017505C">
        <w:rPr>
          <w:rFonts w:eastAsia="Calibri" w:cs="Calibri"/>
          <w:sz w:val="18"/>
          <w:szCs w:val="18"/>
        </w:rPr>
        <w:t xml:space="preserve"> Group con la collaborazione di: Commissione Europea; Ministero dell’Ambiente e della Sicurezza Energetica; Ministero delle Imprese e del Made in </w:t>
      </w:r>
      <w:proofErr w:type="spellStart"/>
      <w:r w:rsidRPr="0017505C">
        <w:rPr>
          <w:rFonts w:eastAsia="Calibri" w:cs="Calibri"/>
          <w:sz w:val="18"/>
          <w:szCs w:val="18"/>
        </w:rPr>
        <w:t>Italy</w:t>
      </w:r>
      <w:proofErr w:type="spellEnd"/>
      <w:r w:rsidRPr="0017505C">
        <w:rPr>
          <w:rFonts w:eastAsia="Calibri" w:cs="Calibri"/>
          <w:sz w:val="18"/>
          <w:szCs w:val="18"/>
        </w:rPr>
        <w:t xml:space="preserve">; Agenzia ICE - </w:t>
      </w:r>
      <w:proofErr w:type="spellStart"/>
      <w:r w:rsidRPr="0017505C">
        <w:rPr>
          <w:rFonts w:eastAsia="Calibri" w:cs="Calibri"/>
          <w:sz w:val="18"/>
          <w:szCs w:val="18"/>
        </w:rPr>
        <w:t>Italian</w:t>
      </w:r>
      <w:proofErr w:type="spellEnd"/>
      <w:r w:rsidRPr="0017505C">
        <w:rPr>
          <w:rFonts w:eastAsia="Calibri" w:cs="Calibri"/>
          <w:sz w:val="18"/>
          <w:szCs w:val="18"/>
        </w:rPr>
        <w:t xml:space="preserve"> </w:t>
      </w:r>
      <w:proofErr w:type="spellStart"/>
      <w:r w:rsidRPr="0017505C">
        <w:rPr>
          <w:rFonts w:eastAsia="Calibri" w:cs="Calibri"/>
          <w:sz w:val="18"/>
          <w:szCs w:val="18"/>
        </w:rPr>
        <w:t>Trade</w:t>
      </w:r>
      <w:proofErr w:type="spellEnd"/>
      <w:r w:rsidRPr="0017505C">
        <w:rPr>
          <w:rFonts w:eastAsia="Calibri" w:cs="Calibri"/>
          <w:sz w:val="18"/>
          <w:szCs w:val="18"/>
        </w:rPr>
        <w:t xml:space="preserve"> &amp; </w:t>
      </w:r>
      <w:proofErr w:type="spellStart"/>
      <w:r w:rsidRPr="0017505C">
        <w:rPr>
          <w:rFonts w:eastAsia="Calibri" w:cs="Calibri"/>
          <w:sz w:val="18"/>
          <w:szCs w:val="18"/>
        </w:rPr>
        <w:t>Investment</w:t>
      </w:r>
      <w:proofErr w:type="spellEnd"/>
      <w:r w:rsidRPr="0017505C">
        <w:rPr>
          <w:rFonts w:eastAsia="Calibri" w:cs="Calibri"/>
          <w:sz w:val="18"/>
          <w:szCs w:val="18"/>
        </w:rPr>
        <w:t xml:space="preserve"> Agency; Regione Emilia-Romagna; Comune di Rimini; ANCI (Associazione Nazionale Comuni Italiani); ANFIA (Associazione Nazionale Filiera Industriale Automobilistica); ART-ER; CIB (Consorzio Italiano Biogas); CIC (Consorzio Italiano </w:t>
      </w:r>
      <w:proofErr w:type="spellStart"/>
      <w:r w:rsidRPr="0017505C">
        <w:rPr>
          <w:rFonts w:eastAsia="Calibri" w:cs="Calibri"/>
          <w:sz w:val="18"/>
          <w:szCs w:val="18"/>
        </w:rPr>
        <w:t>Compostatori</w:t>
      </w:r>
      <w:proofErr w:type="spellEnd"/>
      <w:r w:rsidRPr="0017505C">
        <w:rPr>
          <w:rFonts w:eastAsia="Calibri" w:cs="Calibri"/>
          <w:sz w:val="18"/>
          <w:szCs w:val="18"/>
        </w:rPr>
        <w:t xml:space="preserve">); CONAI (Consorzio Nazionale Imballaggi); ENEA; </w:t>
      </w:r>
      <w:proofErr w:type="spellStart"/>
      <w:r w:rsidRPr="0017505C">
        <w:rPr>
          <w:rFonts w:eastAsia="Calibri" w:cs="Calibri"/>
          <w:sz w:val="18"/>
          <w:szCs w:val="18"/>
        </w:rPr>
        <w:t>Assoambiente</w:t>
      </w:r>
      <w:proofErr w:type="spellEnd"/>
      <w:r w:rsidRPr="0017505C">
        <w:rPr>
          <w:rFonts w:eastAsia="Calibri" w:cs="Calibri"/>
          <w:sz w:val="18"/>
          <w:szCs w:val="18"/>
        </w:rPr>
        <w:t xml:space="preserve">; Fondazione per lo Sviluppo Sostenibile; ISPRA (Istituto Superiore per la Protezione e la Ricerca Ambientale); Legambiente; UNICIRCULAR (sezione </w:t>
      </w:r>
      <w:proofErr w:type="spellStart"/>
      <w:r w:rsidRPr="0017505C">
        <w:rPr>
          <w:rFonts w:eastAsia="Calibri" w:cs="Calibri"/>
          <w:sz w:val="18"/>
          <w:szCs w:val="18"/>
        </w:rPr>
        <w:t>Assoambiente</w:t>
      </w:r>
      <w:proofErr w:type="spellEnd"/>
      <w:r w:rsidRPr="0017505C">
        <w:rPr>
          <w:rFonts w:eastAsia="Calibri" w:cs="Calibri"/>
          <w:sz w:val="18"/>
          <w:szCs w:val="18"/>
        </w:rPr>
        <w:t xml:space="preserve">); UNACEA (Unione Nazionale Aziende Construction </w:t>
      </w:r>
      <w:proofErr w:type="spellStart"/>
      <w:r w:rsidRPr="0017505C">
        <w:rPr>
          <w:rFonts w:eastAsia="Calibri" w:cs="Calibri"/>
          <w:sz w:val="18"/>
          <w:szCs w:val="18"/>
        </w:rPr>
        <w:t>Equipment</w:t>
      </w:r>
      <w:proofErr w:type="spellEnd"/>
      <w:r w:rsidRPr="0017505C">
        <w:rPr>
          <w:rFonts w:eastAsia="Calibri" w:cs="Calibri"/>
          <w:sz w:val="18"/>
          <w:szCs w:val="18"/>
        </w:rPr>
        <w:t xml:space="preserve"> &amp; </w:t>
      </w:r>
      <w:proofErr w:type="spellStart"/>
      <w:r w:rsidRPr="0017505C">
        <w:rPr>
          <w:rFonts w:eastAsia="Calibri" w:cs="Calibri"/>
          <w:sz w:val="18"/>
          <w:szCs w:val="18"/>
        </w:rPr>
        <w:t>Attachments</w:t>
      </w:r>
      <w:proofErr w:type="spellEnd"/>
      <w:r w:rsidRPr="0017505C">
        <w:rPr>
          <w:rFonts w:eastAsia="Calibri" w:cs="Calibri"/>
          <w:sz w:val="18"/>
          <w:szCs w:val="18"/>
        </w:rPr>
        <w:t xml:space="preserve">); UTILITALIA; CIHEAM (International Center For </w:t>
      </w:r>
      <w:proofErr w:type="spellStart"/>
      <w:r w:rsidRPr="0017505C">
        <w:rPr>
          <w:rFonts w:eastAsia="Calibri" w:cs="Calibri"/>
          <w:sz w:val="18"/>
          <w:szCs w:val="18"/>
        </w:rPr>
        <w:t>Avanced</w:t>
      </w:r>
      <w:proofErr w:type="spellEnd"/>
      <w:r w:rsidRPr="0017505C">
        <w:rPr>
          <w:rFonts w:eastAsia="Calibri" w:cs="Calibri"/>
          <w:sz w:val="18"/>
          <w:szCs w:val="18"/>
        </w:rPr>
        <w:t xml:space="preserve"> </w:t>
      </w:r>
      <w:proofErr w:type="spellStart"/>
      <w:r w:rsidRPr="0017505C">
        <w:rPr>
          <w:rFonts w:eastAsia="Calibri" w:cs="Calibri"/>
          <w:sz w:val="18"/>
          <w:szCs w:val="18"/>
        </w:rPr>
        <w:t>Mediterranean</w:t>
      </w:r>
      <w:proofErr w:type="spellEnd"/>
      <w:r w:rsidRPr="0017505C">
        <w:rPr>
          <w:rFonts w:eastAsia="Calibri" w:cs="Calibri"/>
          <w:sz w:val="18"/>
          <w:szCs w:val="18"/>
        </w:rPr>
        <w:t xml:space="preserve"> </w:t>
      </w:r>
      <w:proofErr w:type="spellStart"/>
      <w:r w:rsidRPr="0017505C">
        <w:rPr>
          <w:rFonts w:eastAsia="Calibri" w:cs="Calibri"/>
          <w:sz w:val="18"/>
          <w:szCs w:val="18"/>
        </w:rPr>
        <w:t>Agronomic</w:t>
      </w:r>
      <w:proofErr w:type="spellEnd"/>
      <w:r w:rsidRPr="0017505C">
        <w:rPr>
          <w:rFonts w:eastAsia="Calibri" w:cs="Calibri"/>
          <w:sz w:val="18"/>
          <w:szCs w:val="18"/>
        </w:rPr>
        <w:t xml:space="preserve"> </w:t>
      </w:r>
      <w:proofErr w:type="spellStart"/>
      <w:r w:rsidRPr="0017505C">
        <w:rPr>
          <w:rFonts w:eastAsia="Calibri" w:cs="Calibri"/>
          <w:sz w:val="18"/>
          <w:szCs w:val="18"/>
        </w:rPr>
        <w:t>Studies</w:t>
      </w:r>
      <w:proofErr w:type="spellEnd"/>
      <w:r w:rsidRPr="0017505C">
        <w:rPr>
          <w:rFonts w:eastAsia="Calibri" w:cs="Calibri"/>
          <w:sz w:val="18"/>
          <w:szCs w:val="18"/>
        </w:rPr>
        <w:t>) CBE JU (</w:t>
      </w:r>
      <w:proofErr w:type="spellStart"/>
      <w:r w:rsidRPr="0017505C">
        <w:rPr>
          <w:rFonts w:eastAsia="Calibri" w:cs="Calibri"/>
          <w:sz w:val="18"/>
          <w:szCs w:val="18"/>
        </w:rPr>
        <w:t>Circular</w:t>
      </w:r>
      <w:proofErr w:type="spellEnd"/>
      <w:r w:rsidRPr="0017505C">
        <w:rPr>
          <w:rFonts w:eastAsia="Calibri" w:cs="Calibri"/>
          <w:sz w:val="18"/>
          <w:szCs w:val="18"/>
        </w:rPr>
        <w:t xml:space="preserve"> </w:t>
      </w:r>
      <w:proofErr w:type="spellStart"/>
      <w:r w:rsidRPr="0017505C">
        <w:rPr>
          <w:rFonts w:eastAsia="Calibri" w:cs="Calibri"/>
          <w:sz w:val="18"/>
          <w:szCs w:val="18"/>
        </w:rPr>
        <w:t>Bio-based</w:t>
      </w:r>
      <w:proofErr w:type="spellEnd"/>
      <w:r w:rsidRPr="0017505C">
        <w:rPr>
          <w:rFonts w:eastAsia="Calibri" w:cs="Calibri"/>
          <w:sz w:val="18"/>
          <w:szCs w:val="18"/>
        </w:rPr>
        <w:t xml:space="preserve"> Europe Joint </w:t>
      </w:r>
      <w:proofErr w:type="spellStart"/>
      <w:r w:rsidRPr="0017505C">
        <w:rPr>
          <w:rFonts w:eastAsia="Calibri" w:cs="Calibri"/>
          <w:sz w:val="18"/>
          <w:szCs w:val="18"/>
        </w:rPr>
        <w:t>Undertaking</w:t>
      </w:r>
      <w:proofErr w:type="spellEnd"/>
      <w:r w:rsidRPr="0017505C">
        <w:rPr>
          <w:rFonts w:eastAsia="Calibri" w:cs="Calibri"/>
          <w:sz w:val="18"/>
          <w:szCs w:val="18"/>
        </w:rPr>
        <w:t>); EBA (</w:t>
      </w:r>
      <w:proofErr w:type="spellStart"/>
      <w:r w:rsidRPr="0017505C">
        <w:rPr>
          <w:rFonts w:eastAsia="Calibri" w:cs="Calibri"/>
          <w:sz w:val="18"/>
          <w:szCs w:val="18"/>
        </w:rPr>
        <w:t>European</w:t>
      </w:r>
      <w:proofErr w:type="spellEnd"/>
      <w:r w:rsidRPr="0017505C">
        <w:rPr>
          <w:rFonts w:eastAsia="Calibri" w:cs="Calibri"/>
          <w:sz w:val="18"/>
          <w:szCs w:val="18"/>
        </w:rPr>
        <w:t xml:space="preserve"> Biogas </w:t>
      </w:r>
      <w:proofErr w:type="spellStart"/>
      <w:r w:rsidRPr="0017505C">
        <w:rPr>
          <w:rFonts w:eastAsia="Calibri" w:cs="Calibri"/>
          <w:sz w:val="18"/>
          <w:szCs w:val="18"/>
        </w:rPr>
        <w:t>Association</w:t>
      </w:r>
      <w:proofErr w:type="spellEnd"/>
      <w:r w:rsidRPr="0017505C">
        <w:rPr>
          <w:rFonts w:eastAsia="Calibri" w:cs="Calibri"/>
          <w:sz w:val="18"/>
          <w:szCs w:val="18"/>
        </w:rPr>
        <w:t xml:space="preserve">); </w:t>
      </w:r>
      <w:proofErr w:type="spellStart"/>
      <w:r w:rsidRPr="0017505C">
        <w:rPr>
          <w:rFonts w:eastAsia="Calibri" w:cs="Calibri"/>
          <w:sz w:val="18"/>
          <w:szCs w:val="18"/>
        </w:rPr>
        <w:t>European</w:t>
      </w:r>
      <w:proofErr w:type="spellEnd"/>
      <w:r w:rsidRPr="0017505C">
        <w:rPr>
          <w:rFonts w:eastAsia="Calibri" w:cs="Calibri"/>
          <w:sz w:val="18"/>
          <w:szCs w:val="18"/>
        </w:rPr>
        <w:t xml:space="preserve"> Environment Agency; ISWA (International Solid Waste </w:t>
      </w:r>
      <w:proofErr w:type="spellStart"/>
      <w:r w:rsidRPr="0017505C">
        <w:rPr>
          <w:rFonts w:eastAsia="Calibri" w:cs="Calibri"/>
          <w:sz w:val="18"/>
          <w:szCs w:val="18"/>
        </w:rPr>
        <w:t>Association</w:t>
      </w:r>
      <w:proofErr w:type="spellEnd"/>
      <w:r w:rsidRPr="0017505C">
        <w:rPr>
          <w:rFonts w:eastAsia="Calibri" w:cs="Calibri"/>
          <w:sz w:val="18"/>
          <w:szCs w:val="18"/>
        </w:rPr>
        <w:t xml:space="preserve">); WBA (World Biogas </w:t>
      </w:r>
      <w:proofErr w:type="spellStart"/>
      <w:r w:rsidRPr="0017505C">
        <w:rPr>
          <w:rFonts w:eastAsia="Calibri" w:cs="Calibri"/>
          <w:sz w:val="18"/>
          <w:szCs w:val="18"/>
        </w:rPr>
        <w:t>Association</w:t>
      </w:r>
      <w:proofErr w:type="spellEnd"/>
      <w:r w:rsidRPr="0017505C">
        <w:rPr>
          <w:rFonts w:eastAsia="Calibri" w:cs="Calibri"/>
          <w:sz w:val="18"/>
          <w:szCs w:val="18"/>
        </w:rPr>
        <w:t>); Water Europe.</w:t>
      </w:r>
    </w:p>
    <w:p w14:paraId="5A39BBE3" w14:textId="77777777" w:rsidR="42FBEE90" w:rsidRPr="0017505C" w:rsidRDefault="42FBEE90" w:rsidP="00E044A2">
      <w:pPr>
        <w:spacing w:after="0" w:line="240" w:lineRule="auto"/>
        <w:jc w:val="both"/>
        <w:rPr>
          <w:rFonts w:eastAsia="Calibri" w:cs="Calibri"/>
          <w:sz w:val="20"/>
          <w:szCs w:val="20"/>
        </w:rPr>
      </w:pPr>
    </w:p>
    <w:p w14:paraId="2B0DEA93" w14:textId="77777777" w:rsidR="00855488" w:rsidRPr="0046705E" w:rsidRDefault="007C6859" w:rsidP="00C92FE6">
      <w:pPr>
        <w:spacing w:after="0" w:line="240" w:lineRule="auto"/>
        <w:jc w:val="both"/>
        <w:rPr>
          <w:rFonts w:eastAsia="Calibri" w:cs="Calibri"/>
          <w:b/>
          <w:sz w:val="20"/>
          <w:szCs w:val="20"/>
        </w:rPr>
      </w:pPr>
      <w:r w:rsidRPr="0046705E">
        <w:rPr>
          <w:rFonts w:eastAsia="Calibri" w:cs="Calibri"/>
          <w:b/>
          <w:sz w:val="20"/>
          <w:szCs w:val="20"/>
        </w:rPr>
        <w:t>ABOUT ECOMONDO 2025</w:t>
      </w:r>
    </w:p>
    <w:p w14:paraId="5EA7473F" w14:textId="77777777" w:rsidR="00855488" w:rsidRPr="0046705E" w:rsidRDefault="007C6859" w:rsidP="00C92FE6">
      <w:pPr>
        <w:spacing w:after="0" w:line="240" w:lineRule="auto"/>
        <w:jc w:val="both"/>
        <w:rPr>
          <w:rFonts w:eastAsia="Calibri" w:cs="Calibri"/>
          <w:color w:val="0000FF"/>
          <w:sz w:val="20"/>
          <w:szCs w:val="20"/>
          <w:u w:val="single"/>
        </w:rPr>
      </w:pPr>
      <w:r w:rsidRPr="0046705E">
        <w:rPr>
          <w:rFonts w:eastAsia="Calibri" w:cs="Calibri"/>
          <w:b/>
          <w:sz w:val="20"/>
          <w:szCs w:val="20"/>
        </w:rPr>
        <w:t xml:space="preserve">Qualifica: </w:t>
      </w:r>
      <w:r w:rsidRPr="0046705E">
        <w:rPr>
          <w:rFonts w:eastAsia="Calibri" w:cs="Calibri"/>
          <w:sz w:val="20"/>
          <w:szCs w:val="20"/>
        </w:rPr>
        <w:t xml:space="preserve">Fiera internazionale; </w:t>
      </w:r>
      <w:r w:rsidRPr="0046705E">
        <w:rPr>
          <w:rFonts w:eastAsia="Calibri" w:cs="Calibri"/>
          <w:b/>
          <w:sz w:val="20"/>
          <w:szCs w:val="20"/>
        </w:rPr>
        <w:t>Organizzazione</w:t>
      </w:r>
      <w:r w:rsidRPr="0046705E">
        <w:rPr>
          <w:rFonts w:eastAsia="Calibri" w:cs="Calibri"/>
          <w:sz w:val="20"/>
          <w:szCs w:val="20"/>
        </w:rPr>
        <w:t xml:space="preserve">: </w:t>
      </w:r>
      <w:proofErr w:type="spellStart"/>
      <w:r w:rsidRPr="0046705E">
        <w:rPr>
          <w:rFonts w:eastAsia="Calibri" w:cs="Calibri"/>
          <w:sz w:val="20"/>
          <w:szCs w:val="20"/>
        </w:rPr>
        <w:t>Italian</w:t>
      </w:r>
      <w:proofErr w:type="spellEnd"/>
      <w:r w:rsidRPr="0046705E">
        <w:rPr>
          <w:rFonts w:eastAsia="Calibri" w:cs="Calibri"/>
          <w:sz w:val="20"/>
          <w:szCs w:val="20"/>
        </w:rPr>
        <w:t xml:space="preserve"> </w:t>
      </w:r>
      <w:proofErr w:type="spellStart"/>
      <w:r w:rsidRPr="0046705E">
        <w:rPr>
          <w:rFonts w:eastAsia="Calibri" w:cs="Calibri"/>
          <w:sz w:val="20"/>
          <w:szCs w:val="20"/>
        </w:rPr>
        <w:t>Exhibition</w:t>
      </w:r>
      <w:proofErr w:type="spellEnd"/>
      <w:r w:rsidRPr="0046705E">
        <w:rPr>
          <w:rFonts w:eastAsia="Calibri" w:cs="Calibri"/>
          <w:sz w:val="20"/>
          <w:szCs w:val="20"/>
        </w:rPr>
        <w:t xml:space="preserve"> Group S.p.A.; </w:t>
      </w:r>
      <w:r w:rsidRPr="0046705E">
        <w:rPr>
          <w:rFonts w:eastAsia="Calibri" w:cs="Calibri"/>
          <w:b/>
          <w:sz w:val="20"/>
          <w:szCs w:val="20"/>
        </w:rPr>
        <w:t xml:space="preserve">Periodicità: </w:t>
      </w:r>
      <w:r w:rsidRPr="0046705E">
        <w:rPr>
          <w:rFonts w:eastAsia="Calibri" w:cs="Calibri"/>
          <w:sz w:val="20"/>
          <w:szCs w:val="20"/>
        </w:rPr>
        <w:t xml:space="preserve">annuale; </w:t>
      </w:r>
      <w:r w:rsidRPr="0046705E">
        <w:rPr>
          <w:rFonts w:eastAsia="Calibri" w:cs="Calibri"/>
          <w:b/>
          <w:sz w:val="20"/>
          <w:szCs w:val="20"/>
        </w:rPr>
        <w:t>Edizione</w:t>
      </w:r>
      <w:r w:rsidRPr="0046705E">
        <w:rPr>
          <w:rFonts w:eastAsia="Calibri" w:cs="Calibri"/>
          <w:sz w:val="20"/>
          <w:szCs w:val="20"/>
        </w:rPr>
        <w:t xml:space="preserve">: 28ª; </w:t>
      </w:r>
      <w:r w:rsidRPr="0046705E">
        <w:rPr>
          <w:rFonts w:eastAsia="Calibri" w:cs="Calibri"/>
          <w:b/>
          <w:sz w:val="20"/>
          <w:szCs w:val="20"/>
        </w:rPr>
        <w:t xml:space="preserve">Date: </w:t>
      </w:r>
      <w:r w:rsidRPr="0046705E">
        <w:rPr>
          <w:rFonts w:eastAsia="Calibri" w:cs="Calibri"/>
          <w:sz w:val="20"/>
          <w:szCs w:val="20"/>
        </w:rPr>
        <w:t xml:space="preserve">4-7 novembre 2025; </w:t>
      </w:r>
      <w:r w:rsidRPr="0046705E">
        <w:rPr>
          <w:rFonts w:eastAsia="Calibri" w:cs="Calibri"/>
          <w:b/>
          <w:sz w:val="20"/>
          <w:szCs w:val="20"/>
        </w:rPr>
        <w:t>mail</w:t>
      </w:r>
      <w:r w:rsidRPr="0046705E">
        <w:rPr>
          <w:rFonts w:eastAsia="Calibri" w:cs="Calibri"/>
          <w:sz w:val="20"/>
          <w:szCs w:val="20"/>
        </w:rPr>
        <w:t xml:space="preserve">: </w:t>
      </w:r>
      <w:hyperlink r:id="rId9" w:history="1">
        <w:r w:rsidR="00ED4893" w:rsidRPr="0046705E">
          <w:rPr>
            <w:rStyle w:val="Collegamentoipertestuale"/>
            <w:rFonts w:eastAsia="Calibri" w:cs="Calibri"/>
            <w:sz w:val="20"/>
            <w:szCs w:val="20"/>
          </w:rPr>
          <w:t>ecomondo@iegexpo.it</w:t>
        </w:r>
      </w:hyperlink>
      <w:hyperlink r:id="rId10">
        <w:r w:rsidRPr="0046705E">
          <w:rPr>
            <w:rFonts w:eastAsia="Calibri" w:cs="Calibri"/>
            <w:color w:val="467886"/>
            <w:sz w:val="20"/>
            <w:szCs w:val="20"/>
            <w:u w:val="single"/>
          </w:rPr>
          <w:t>;</w:t>
        </w:r>
      </w:hyperlink>
      <w:r w:rsidRPr="0046705E">
        <w:rPr>
          <w:rFonts w:eastAsia="Calibri" w:cs="Calibri"/>
          <w:b/>
          <w:sz w:val="20"/>
          <w:szCs w:val="20"/>
        </w:rPr>
        <w:t xml:space="preserve"> Website: </w:t>
      </w:r>
      <w:hyperlink r:id="rId11">
        <w:r w:rsidRPr="0046705E">
          <w:rPr>
            <w:rFonts w:eastAsia="Calibri" w:cs="Calibri"/>
            <w:color w:val="0000FF"/>
            <w:sz w:val="20"/>
            <w:szCs w:val="20"/>
            <w:u w:val="single"/>
          </w:rPr>
          <w:t>www.ecomondo.com</w:t>
        </w:r>
      </w:hyperlink>
      <w:hyperlink r:id="rId12">
        <w:r w:rsidRPr="0046705E">
          <w:rPr>
            <w:rFonts w:eastAsia="Calibri" w:cs="Calibri"/>
            <w:color w:val="467886"/>
            <w:sz w:val="20"/>
            <w:szCs w:val="20"/>
            <w:u w:val="single"/>
          </w:rPr>
          <w:t>;</w:t>
        </w:r>
      </w:hyperlink>
      <w:r w:rsidRPr="0046705E">
        <w:rPr>
          <w:rFonts w:eastAsia="Calibri" w:cs="Calibri"/>
          <w:b/>
          <w:sz w:val="20"/>
          <w:szCs w:val="20"/>
        </w:rPr>
        <w:t xml:space="preserve"> </w:t>
      </w:r>
      <w:proofErr w:type="spellStart"/>
      <w:r w:rsidRPr="0046705E">
        <w:rPr>
          <w:rFonts w:eastAsia="Calibri" w:cs="Calibri"/>
          <w:b/>
          <w:sz w:val="20"/>
          <w:szCs w:val="20"/>
        </w:rPr>
        <w:t>Facebook</w:t>
      </w:r>
      <w:proofErr w:type="spellEnd"/>
      <w:r w:rsidRPr="0046705E">
        <w:rPr>
          <w:rFonts w:eastAsia="Calibri" w:cs="Calibri"/>
          <w:sz w:val="20"/>
          <w:szCs w:val="20"/>
        </w:rPr>
        <w:t xml:space="preserve">: </w:t>
      </w:r>
      <w:hyperlink r:id="rId13">
        <w:r w:rsidRPr="0046705E">
          <w:rPr>
            <w:rFonts w:eastAsia="Calibri" w:cs="Calibri"/>
            <w:color w:val="0000FF"/>
            <w:sz w:val="20"/>
            <w:szCs w:val="20"/>
            <w:u w:val="single"/>
          </w:rPr>
          <w:t>www.facebook.com/EcomondoRimini</w:t>
        </w:r>
      </w:hyperlink>
      <w:hyperlink r:id="rId14">
        <w:r w:rsidRPr="0046705E">
          <w:rPr>
            <w:rFonts w:eastAsia="Calibri" w:cs="Calibri"/>
            <w:color w:val="467886"/>
            <w:sz w:val="20"/>
            <w:szCs w:val="20"/>
            <w:u w:val="single"/>
          </w:rPr>
          <w:t>;</w:t>
        </w:r>
      </w:hyperlink>
      <w:r w:rsidRPr="0046705E">
        <w:rPr>
          <w:rFonts w:eastAsia="Calibri" w:cs="Calibri"/>
          <w:b/>
          <w:sz w:val="20"/>
          <w:szCs w:val="20"/>
        </w:rPr>
        <w:t xml:space="preserve"> </w:t>
      </w:r>
      <w:proofErr w:type="spellStart"/>
      <w:r w:rsidRPr="0046705E">
        <w:rPr>
          <w:rFonts w:eastAsia="Calibri" w:cs="Calibri"/>
          <w:b/>
          <w:sz w:val="20"/>
          <w:szCs w:val="20"/>
        </w:rPr>
        <w:t>LinkedIn</w:t>
      </w:r>
      <w:proofErr w:type="spellEnd"/>
      <w:r w:rsidRPr="0046705E">
        <w:rPr>
          <w:rFonts w:eastAsia="Calibri" w:cs="Calibri"/>
          <w:sz w:val="20"/>
          <w:szCs w:val="20"/>
        </w:rPr>
        <w:t xml:space="preserve">: </w:t>
      </w:r>
      <w:hyperlink r:id="rId15">
        <w:r w:rsidRPr="0046705E">
          <w:rPr>
            <w:rFonts w:eastAsia="Calibri" w:cs="Calibri"/>
            <w:color w:val="0000FF"/>
            <w:sz w:val="20"/>
            <w:szCs w:val="20"/>
            <w:u w:val="single"/>
          </w:rPr>
          <w:t>https://www.linkedin.com/company/ecomondo-the-green-technologies-expo/</w:t>
        </w:r>
      </w:hyperlink>
    </w:p>
    <w:p w14:paraId="41C8F396" w14:textId="77777777" w:rsidR="00855488" w:rsidRPr="0046705E" w:rsidRDefault="00855488" w:rsidP="00E044A2">
      <w:pPr>
        <w:spacing w:after="0" w:line="240" w:lineRule="auto"/>
        <w:rPr>
          <w:rFonts w:eastAsia="Calibri" w:cs="Calibri"/>
          <w:color w:val="0000FF"/>
          <w:sz w:val="20"/>
          <w:szCs w:val="20"/>
          <w:u w:val="single"/>
        </w:rPr>
      </w:pPr>
    </w:p>
    <w:p w14:paraId="7AECC971" w14:textId="77777777" w:rsidR="00855488" w:rsidRPr="0046705E" w:rsidRDefault="007C6859" w:rsidP="00E044A2">
      <w:pPr>
        <w:spacing w:after="0" w:line="240" w:lineRule="auto"/>
        <w:rPr>
          <w:rFonts w:eastAsia="Calibri" w:cs="Calibri"/>
          <w:b/>
          <w:sz w:val="20"/>
          <w:szCs w:val="20"/>
        </w:rPr>
      </w:pPr>
      <w:r w:rsidRPr="0046705E">
        <w:rPr>
          <w:rFonts w:eastAsia="Calibri" w:cs="Calibri"/>
          <w:b/>
          <w:sz w:val="20"/>
          <w:szCs w:val="20"/>
        </w:rPr>
        <w:t>PRESS CONTACT IEG</w:t>
      </w:r>
      <w:r w:rsidR="00AD6607" w:rsidRPr="0046705E">
        <w:rPr>
          <w:rFonts w:eastAsia="Calibri" w:cs="Calibri"/>
          <w:b/>
          <w:sz w:val="20"/>
          <w:szCs w:val="20"/>
        </w:rPr>
        <w:t>/ECOMONDO</w:t>
      </w:r>
      <w:r w:rsidR="00A016C3" w:rsidRPr="0046705E">
        <w:rPr>
          <w:rFonts w:eastAsia="Calibri" w:cs="Calibri"/>
          <w:b/>
          <w:sz w:val="20"/>
          <w:szCs w:val="20"/>
        </w:rPr>
        <w:t xml:space="preserve"> 2025</w:t>
      </w:r>
    </w:p>
    <w:p w14:paraId="4C0FEBA4" w14:textId="77777777" w:rsidR="00855488" w:rsidRPr="0046705E" w:rsidRDefault="00977F42" w:rsidP="00E044A2">
      <w:pPr>
        <w:spacing w:after="0" w:line="240" w:lineRule="auto"/>
        <w:jc w:val="both"/>
        <w:rPr>
          <w:rFonts w:eastAsia="Calibri" w:cs="Calibri"/>
          <w:color w:val="000000"/>
          <w:sz w:val="20"/>
          <w:szCs w:val="20"/>
        </w:rPr>
      </w:pPr>
      <w:r w:rsidRPr="0046705E">
        <w:rPr>
          <w:rFonts w:eastAsia="Calibri" w:cs="Calibri"/>
          <w:b/>
          <w:sz w:val="20"/>
          <w:szCs w:val="20"/>
        </w:rPr>
        <w:t>h</w:t>
      </w:r>
      <w:r w:rsidR="007C6859" w:rsidRPr="0046705E">
        <w:rPr>
          <w:rFonts w:eastAsia="Calibri" w:cs="Calibri"/>
          <w:b/>
          <w:sz w:val="20"/>
          <w:szCs w:val="20"/>
        </w:rPr>
        <w:t xml:space="preserve">ead of </w:t>
      </w:r>
      <w:r w:rsidR="00A016C3" w:rsidRPr="0046705E">
        <w:rPr>
          <w:rFonts w:eastAsia="Calibri" w:cs="Calibri"/>
          <w:b/>
          <w:sz w:val="20"/>
          <w:szCs w:val="20"/>
        </w:rPr>
        <w:t>m</w:t>
      </w:r>
      <w:r w:rsidR="007C6859" w:rsidRPr="0046705E">
        <w:rPr>
          <w:rFonts w:eastAsia="Calibri" w:cs="Calibri"/>
          <w:b/>
          <w:sz w:val="20"/>
          <w:szCs w:val="20"/>
        </w:rPr>
        <w:t xml:space="preserve">edia relation &amp; </w:t>
      </w:r>
      <w:r w:rsidR="00A016C3" w:rsidRPr="0046705E">
        <w:rPr>
          <w:rFonts w:eastAsia="Calibri" w:cs="Calibri"/>
          <w:b/>
          <w:sz w:val="20"/>
          <w:szCs w:val="20"/>
        </w:rPr>
        <w:t>c</w:t>
      </w:r>
      <w:r w:rsidR="007C6859" w:rsidRPr="0046705E">
        <w:rPr>
          <w:rFonts w:eastAsia="Calibri" w:cs="Calibri"/>
          <w:b/>
          <w:sz w:val="20"/>
          <w:szCs w:val="20"/>
        </w:rPr>
        <w:t xml:space="preserve">orporate </w:t>
      </w:r>
      <w:proofErr w:type="spellStart"/>
      <w:r w:rsidR="007C6859" w:rsidRPr="0046705E">
        <w:rPr>
          <w:rFonts w:eastAsia="Calibri" w:cs="Calibri"/>
          <w:b/>
          <w:sz w:val="20"/>
          <w:szCs w:val="20"/>
        </w:rPr>
        <w:t>communication</w:t>
      </w:r>
      <w:proofErr w:type="spellEnd"/>
      <w:r w:rsidR="007C6859" w:rsidRPr="0046705E">
        <w:rPr>
          <w:rFonts w:eastAsia="Calibri" w:cs="Calibri"/>
          <w:sz w:val="20"/>
          <w:szCs w:val="20"/>
        </w:rPr>
        <w:t xml:space="preserve">: Elisabetta Vitali; </w:t>
      </w:r>
      <w:r w:rsidRPr="0046705E">
        <w:rPr>
          <w:rFonts w:eastAsia="Calibri" w:cs="Calibri"/>
          <w:b/>
          <w:sz w:val="20"/>
          <w:szCs w:val="20"/>
        </w:rPr>
        <w:t>p</w:t>
      </w:r>
      <w:r w:rsidR="007C6859" w:rsidRPr="0046705E">
        <w:rPr>
          <w:rFonts w:eastAsia="Calibri" w:cs="Calibri"/>
          <w:b/>
          <w:sz w:val="20"/>
          <w:szCs w:val="20"/>
        </w:rPr>
        <w:t>ress office manager</w:t>
      </w:r>
      <w:r w:rsidR="007C6859" w:rsidRPr="0046705E">
        <w:rPr>
          <w:rFonts w:eastAsia="Calibri" w:cs="Calibri"/>
          <w:sz w:val="20"/>
          <w:szCs w:val="20"/>
        </w:rPr>
        <w:t xml:space="preserve">: Pierfrancesco Bellini; </w:t>
      </w:r>
      <w:proofErr w:type="spellStart"/>
      <w:r w:rsidRPr="0046705E">
        <w:rPr>
          <w:rFonts w:eastAsia="Calibri" w:cs="Calibri"/>
          <w:b/>
          <w:sz w:val="20"/>
          <w:szCs w:val="20"/>
        </w:rPr>
        <w:t>i</w:t>
      </w:r>
      <w:r w:rsidR="007C6859" w:rsidRPr="0046705E">
        <w:rPr>
          <w:rFonts w:eastAsia="Calibri" w:cs="Calibri"/>
          <w:b/>
          <w:sz w:val="20"/>
          <w:szCs w:val="20"/>
        </w:rPr>
        <w:t>nternational</w:t>
      </w:r>
      <w:proofErr w:type="spellEnd"/>
      <w:r w:rsidR="007C6859" w:rsidRPr="0046705E">
        <w:rPr>
          <w:rFonts w:eastAsia="Calibri" w:cs="Calibri"/>
          <w:b/>
          <w:sz w:val="20"/>
          <w:szCs w:val="20"/>
        </w:rPr>
        <w:t xml:space="preserve"> press office coordinator</w:t>
      </w:r>
      <w:r w:rsidR="007C6859" w:rsidRPr="0046705E">
        <w:rPr>
          <w:rFonts w:eastAsia="Calibri" w:cs="Calibri"/>
          <w:sz w:val="20"/>
          <w:szCs w:val="20"/>
        </w:rPr>
        <w:t>: Silvia Giorgi; </w:t>
      </w:r>
      <w:hyperlink r:id="rId16">
        <w:r w:rsidR="007C6859" w:rsidRPr="0046705E">
          <w:rPr>
            <w:rFonts w:eastAsia="Calibri" w:cs="Calibri"/>
            <w:sz w:val="20"/>
            <w:szCs w:val="20"/>
            <w:u w:val="single"/>
          </w:rPr>
          <w:t>media@iegexpo.it</w:t>
        </w:r>
      </w:hyperlink>
    </w:p>
    <w:p w14:paraId="72A3D3EC" w14:textId="77777777" w:rsidR="003007F8" w:rsidRPr="0046705E" w:rsidRDefault="003007F8" w:rsidP="00E044A2">
      <w:pPr>
        <w:spacing w:after="0" w:line="240" w:lineRule="auto"/>
        <w:rPr>
          <w:rFonts w:eastAsia="Calibri" w:cs="Calibri"/>
          <w:b/>
          <w:sz w:val="20"/>
          <w:szCs w:val="20"/>
        </w:rPr>
      </w:pPr>
    </w:p>
    <w:p w14:paraId="4C99DEE5" w14:textId="77777777" w:rsidR="00855488" w:rsidRPr="0046705E" w:rsidRDefault="007C6859" w:rsidP="00E044A2">
      <w:pPr>
        <w:spacing w:after="0" w:line="240" w:lineRule="auto"/>
        <w:rPr>
          <w:rFonts w:eastAsia="Calibri" w:cs="Calibri"/>
          <w:b/>
          <w:sz w:val="20"/>
          <w:szCs w:val="20"/>
        </w:rPr>
      </w:pPr>
      <w:r w:rsidRPr="0046705E">
        <w:rPr>
          <w:rFonts w:eastAsia="Calibri" w:cs="Calibri"/>
          <w:b/>
          <w:sz w:val="20"/>
          <w:szCs w:val="20"/>
        </w:rPr>
        <w:t>MEDIA AGENCY</w:t>
      </w:r>
      <w:r w:rsidR="00AD6607" w:rsidRPr="0046705E">
        <w:rPr>
          <w:rFonts w:eastAsia="Calibri" w:cs="Calibri"/>
          <w:b/>
          <w:sz w:val="20"/>
          <w:szCs w:val="20"/>
        </w:rPr>
        <w:t xml:space="preserve"> IEG/ECOMO</w:t>
      </w:r>
      <w:r w:rsidR="0017505C" w:rsidRPr="0046705E">
        <w:rPr>
          <w:rFonts w:eastAsia="Calibri" w:cs="Calibri"/>
          <w:b/>
          <w:sz w:val="20"/>
          <w:szCs w:val="20"/>
        </w:rPr>
        <w:t>NDO</w:t>
      </w:r>
      <w:r w:rsidRPr="0046705E">
        <w:rPr>
          <w:rFonts w:eastAsia="Calibri" w:cs="Calibri"/>
          <w:b/>
          <w:sz w:val="20"/>
          <w:szCs w:val="20"/>
        </w:rPr>
        <w:t xml:space="preserve">: </w:t>
      </w:r>
      <w:proofErr w:type="spellStart"/>
      <w:r w:rsidRPr="0046705E">
        <w:rPr>
          <w:rFonts w:eastAsia="Calibri" w:cs="Calibri"/>
          <w:b/>
          <w:sz w:val="20"/>
          <w:szCs w:val="20"/>
        </w:rPr>
        <w:t>Smartitaly</w:t>
      </w:r>
      <w:proofErr w:type="spellEnd"/>
      <w:r w:rsidRPr="0046705E">
        <w:rPr>
          <w:rFonts w:eastAsia="Calibri" w:cs="Calibri"/>
          <w:b/>
          <w:sz w:val="20"/>
          <w:szCs w:val="20"/>
        </w:rPr>
        <w:t xml:space="preserve"> Communications</w:t>
      </w:r>
    </w:p>
    <w:p w14:paraId="1561430A" w14:textId="77777777" w:rsidR="00855488" w:rsidRPr="0046705E" w:rsidRDefault="007C6859" w:rsidP="00E044A2">
      <w:pPr>
        <w:shd w:val="clear" w:color="auto" w:fill="FFFFFF"/>
        <w:spacing w:after="0" w:line="240" w:lineRule="auto"/>
        <w:jc w:val="both"/>
        <w:rPr>
          <w:rFonts w:eastAsia="Calibri" w:cs="Calibri"/>
          <w:sz w:val="20"/>
          <w:szCs w:val="20"/>
        </w:rPr>
      </w:pPr>
      <w:r w:rsidRPr="0046705E">
        <w:rPr>
          <w:rFonts w:eastAsia="Calibri" w:cs="Calibri"/>
          <w:sz w:val="20"/>
          <w:szCs w:val="20"/>
        </w:rPr>
        <w:t xml:space="preserve">Edoardo Chiesa, +39 333 8744340 - </w:t>
      </w:r>
      <w:hyperlink r:id="rId17" w:history="1">
        <w:r w:rsidR="00E044A2" w:rsidRPr="0046705E">
          <w:rPr>
            <w:rStyle w:val="Collegamentoipertestuale"/>
            <w:rFonts w:eastAsia="Calibri" w:cs="Calibri"/>
            <w:sz w:val="20"/>
            <w:szCs w:val="20"/>
          </w:rPr>
          <w:t>e.chiesa@smartitaly.it</w:t>
        </w:r>
      </w:hyperlink>
      <w:r w:rsidR="00E044A2" w:rsidRPr="0046705E">
        <w:rPr>
          <w:rFonts w:eastAsia="Calibri" w:cs="Calibri"/>
          <w:sz w:val="20"/>
          <w:szCs w:val="20"/>
          <w:u w:val="single"/>
        </w:rPr>
        <w:t>;</w:t>
      </w:r>
      <w:r w:rsidR="00E044A2" w:rsidRPr="0046705E">
        <w:rPr>
          <w:rFonts w:eastAsia="Calibri" w:cs="Calibri"/>
          <w:sz w:val="20"/>
          <w:szCs w:val="20"/>
        </w:rPr>
        <w:t xml:space="preserve"> </w:t>
      </w:r>
      <w:r w:rsidRPr="0046705E">
        <w:rPr>
          <w:rFonts w:eastAsia="Calibri" w:cs="Calibri"/>
          <w:sz w:val="20"/>
          <w:szCs w:val="20"/>
        </w:rPr>
        <w:t xml:space="preserve">Paola Gervasio, +39 346 6064272 - </w:t>
      </w:r>
      <w:r w:rsidRPr="0046705E">
        <w:rPr>
          <w:rFonts w:eastAsia="Calibri" w:cs="Calibri"/>
          <w:sz w:val="20"/>
          <w:szCs w:val="20"/>
          <w:u w:val="single"/>
        </w:rPr>
        <w:t>p.gervasio@smartitaly.it</w:t>
      </w:r>
      <w:r w:rsidR="00E044A2" w:rsidRPr="0046705E">
        <w:rPr>
          <w:rFonts w:eastAsia="Calibri" w:cs="Calibri"/>
          <w:sz w:val="20"/>
          <w:szCs w:val="20"/>
          <w:u w:val="single"/>
        </w:rPr>
        <w:t>;</w:t>
      </w:r>
      <w:r w:rsidRPr="0046705E">
        <w:rPr>
          <w:rFonts w:eastAsia="Calibri" w:cs="Calibri"/>
          <w:sz w:val="20"/>
          <w:szCs w:val="20"/>
        </w:rPr>
        <w:t xml:space="preserve"> Francesca Pericolo, +39 327 9861860 - </w:t>
      </w:r>
      <w:r w:rsidRPr="0046705E">
        <w:rPr>
          <w:rFonts w:eastAsia="Calibri" w:cs="Calibri"/>
          <w:sz w:val="20"/>
          <w:szCs w:val="20"/>
          <w:u w:val="single"/>
        </w:rPr>
        <w:t>f.pericolo@smartitaly.it</w:t>
      </w:r>
      <w:r w:rsidR="00E044A2" w:rsidRPr="0046705E">
        <w:rPr>
          <w:rFonts w:eastAsia="Calibri" w:cs="Calibri"/>
          <w:sz w:val="20"/>
          <w:szCs w:val="20"/>
          <w:u w:val="single"/>
        </w:rPr>
        <w:t>;</w:t>
      </w:r>
      <w:r w:rsidRPr="0046705E">
        <w:rPr>
          <w:rFonts w:eastAsia="Calibri" w:cs="Calibri"/>
          <w:sz w:val="20"/>
          <w:szCs w:val="20"/>
        </w:rPr>
        <w:t xml:space="preserve"> Stampa estera - Andrea Indiano, +39 349 3232557 – </w:t>
      </w:r>
      <w:hyperlink r:id="rId18" w:history="1">
        <w:r w:rsidR="00E044A2" w:rsidRPr="0046705E">
          <w:rPr>
            <w:rStyle w:val="Collegamentoipertestuale"/>
            <w:rFonts w:eastAsia="Calibri" w:cs="Calibri"/>
            <w:sz w:val="20"/>
            <w:szCs w:val="20"/>
          </w:rPr>
          <w:t>a.indiano@smartitaly.it</w:t>
        </w:r>
      </w:hyperlink>
      <w:r w:rsidRPr="0046705E">
        <w:rPr>
          <w:rFonts w:eastAsia="Calibri" w:cs="Calibri"/>
          <w:sz w:val="20"/>
          <w:szCs w:val="20"/>
        </w:rPr>
        <w:t xml:space="preserve"> </w:t>
      </w:r>
    </w:p>
    <w:p w14:paraId="0D0B940D" w14:textId="77777777" w:rsidR="00E044A2" w:rsidRDefault="00E044A2" w:rsidP="00E044A2">
      <w:pPr>
        <w:shd w:val="clear" w:color="auto" w:fill="FFFFFF"/>
        <w:spacing w:after="0" w:line="240" w:lineRule="auto"/>
        <w:jc w:val="both"/>
        <w:rPr>
          <w:rFonts w:eastAsia="Calibri" w:cs="Calibri"/>
          <w:sz w:val="20"/>
          <w:szCs w:val="20"/>
        </w:rPr>
      </w:pPr>
    </w:p>
    <w:p w14:paraId="0E27B00A" w14:textId="77777777" w:rsidR="00A016C3" w:rsidRDefault="00A016C3" w:rsidP="00E044A2">
      <w:pPr>
        <w:shd w:val="clear" w:color="auto" w:fill="FFFFFF"/>
        <w:spacing w:after="0" w:line="240" w:lineRule="auto"/>
        <w:jc w:val="both"/>
        <w:rPr>
          <w:rFonts w:eastAsia="Calibri" w:cs="Calibri"/>
          <w:sz w:val="20"/>
          <w:szCs w:val="20"/>
        </w:rPr>
      </w:pPr>
    </w:p>
    <w:p w14:paraId="60061E4C" w14:textId="77777777" w:rsidR="00A016C3" w:rsidRPr="0017505C" w:rsidRDefault="00A016C3" w:rsidP="00E044A2">
      <w:pPr>
        <w:shd w:val="clear" w:color="auto" w:fill="FFFFFF"/>
        <w:spacing w:after="0" w:line="240" w:lineRule="auto"/>
        <w:jc w:val="both"/>
        <w:rPr>
          <w:rFonts w:eastAsia="Calibri" w:cs="Calibri"/>
          <w:sz w:val="20"/>
          <w:szCs w:val="20"/>
        </w:rPr>
      </w:pPr>
    </w:p>
    <w:p w14:paraId="44EAFD9C" w14:textId="77777777" w:rsidR="00AD6607" w:rsidRDefault="00AD6607" w:rsidP="00E044A2">
      <w:pPr>
        <w:spacing w:after="0" w:line="240" w:lineRule="auto"/>
        <w:jc w:val="both"/>
        <w:rPr>
          <w:sz w:val="20"/>
          <w:szCs w:val="20"/>
        </w:rPr>
      </w:pPr>
    </w:p>
    <w:p w14:paraId="4B94D5A5" w14:textId="77777777" w:rsidR="00A016C3" w:rsidRDefault="0013532E" w:rsidP="004F367D">
      <w:pPr>
        <w:spacing w:after="0" w:line="240" w:lineRule="auto"/>
        <w:jc w:val="center"/>
        <w:rPr>
          <w:sz w:val="20"/>
          <w:szCs w:val="20"/>
        </w:rPr>
      </w:pPr>
      <w:r w:rsidRPr="00996098">
        <w:rPr>
          <w:rFonts w:eastAsia="Calibri" w:cs="Calibri"/>
          <w:noProof/>
          <w:color w:val="000000"/>
          <w:sz w:val="20"/>
          <w:szCs w:val="20"/>
        </w:rPr>
        <w:drawing>
          <wp:inline distT="0" distB="0" distL="0" distR="0" wp14:anchorId="2C3B9A92" wp14:editId="07777777">
            <wp:extent cx="6029325" cy="1638300"/>
            <wp:effectExtent l="0" t="0" r="0" b="0"/>
            <wp:docPr id="2" name="image1.jpg" descr="Immagine che contiene testo, Carattere,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arattere, schermata&#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l="-5" t="-18" r="-5" b="-18"/>
                    <a:stretch>
                      <a:fillRect/>
                    </a:stretch>
                  </pic:blipFill>
                  <pic:spPr bwMode="auto">
                    <a:xfrm>
                      <a:off x="0" y="0"/>
                      <a:ext cx="6029325" cy="1638300"/>
                    </a:xfrm>
                    <a:prstGeom prst="rect">
                      <a:avLst/>
                    </a:prstGeom>
                    <a:noFill/>
                    <a:ln>
                      <a:noFill/>
                    </a:ln>
                  </pic:spPr>
                </pic:pic>
              </a:graphicData>
            </a:graphic>
          </wp:inline>
        </w:drawing>
      </w:r>
      <w:bookmarkEnd w:id="0"/>
    </w:p>
    <w:p w14:paraId="3DEEC669" w14:textId="77777777" w:rsidR="00A016C3" w:rsidRDefault="00A016C3" w:rsidP="00E044A2">
      <w:pPr>
        <w:spacing w:after="0" w:line="240" w:lineRule="auto"/>
        <w:jc w:val="both"/>
        <w:rPr>
          <w:sz w:val="20"/>
          <w:szCs w:val="20"/>
        </w:rPr>
      </w:pPr>
    </w:p>
    <w:p w14:paraId="3656B9AB" w14:textId="77777777" w:rsidR="00A016C3" w:rsidRPr="0017505C" w:rsidRDefault="00A016C3" w:rsidP="00E044A2">
      <w:pPr>
        <w:spacing w:after="0" w:line="240" w:lineRule="auto"/>
        <w:jc w:val="both"/>
        <w:rPr>
          <w:sz w:val="20"/>
          <w:szCs w:val="20"/>
        </w:rPr>
      </w:pPr>
    </w:p>
    <w:p w14:paraId="01F5BBDD" w14:textId="77777777" w:rsidR="00855488" w:rsidRPr="0017505C" w:rsidRDefault="007C6859" w:rsidP="00E044A2">
      <w:pPr>
        <w:spacing w:after="0" w:line="240" w:lineRule="auto"/>
        <w:jc w:val="both"/>
        <w:rPr>
          <w:sz w:val="18"/>
          <w:szCs w:val="18"/>
        </w:rPr>
      </w:pPr>
      <w:r w:rsidRPr="0017505C">
        <w:rPr>
          <w:sz w:val="18"/>
          <w:szCs w:val="18"/>
        </w:rPr>
        <w:t>Il presente comunicato stampa contiene elementi previsionali e stime che riflettono le attuali opinioni del management (“</w:t>
      </w:r>
      <w:proofErr w:type="spellStart"/>
      <w:r w:rsidRPr="0017505C">
        <w:rPr>
          <w:sz w:val="18"/>
          <w:szCs w:val="18"/>
        </w:rPr>
        <w:t>forward-looking</w:t>
      </w:r>
      <w:proofErr w:type="spellEnd"/>
      <w:r w:rsidRPr="0017505C">
        <w:rPr>
          <w:sz w:val="18"/>
          <w:szCs w:val="18"/>
        </w:rPr>
        <w:t xml:space="preserve"> </w:t>
      </w:r>
      <w:proofErr w:type="spellStart"/>
      <w:r w:rsidRPr="0017505C">
        <w:rPr>
          <w:sz w:val="18"/>
          <w:szCs w:val="18"/>
        </w:rPr>
        <w:t>statements</w:t>
      </w:r>
      <w:proofErr w:type="spellEnd"/>
      <w:r w:rsidRPr="0017505C">
        <w:rPr>
          <w:sz w:val="18"/>
          <w:szCs w:val="18"/>
        </w:rPr>
        <w:t xml:space="preserve">”) specie per quanto riguarda performance gestionali future, realizzazione di investimenti, andamento dei flussi di cassa ed evoluzione della struttura finanziaria. I </w:t>
      </w:r>
      <w:proofErr w:type="spellStart"/>
      <w:r w:rsidRPr="0017505C">
        <w:rPr>
          <w:sz w:val="18"/>
          <w:szCs w:val="18"/>
        </w:rPr>
        <w:t>forward-looking</w:t>
      </w:r>
      <w:proofErr w:type="spellEnd"/>
      <w:r w:rsidRPr="0017505C">
        <w:rPr>
          <w:sz w:val="18"/>
          <w:szCs w:val="18"/>
        </w:rPr>
        <w:t xml:space="preserve"> </w:t>
      </w:r>
      <w:proofErr w:type="spellStart"/>
      <w:r w:rsidRPr="0017505C">
        <w:rPr>
          <w:sz w:val="18"/>
          <w:szCs w:val="18"/>
        </w:rPr>
        <w:t>statements</w:t>
      </w:r>
      <w:proofErr w:type="spellEnd"/>
      <w:r w:rsidRPr="0017505C">
        <w:rPr>
          <w:sz w:val="18"/>
          <w:szCs w:val="18"/>
        </w:rPr>
        <w:t xml:space="preserve"> hanno per loro natura una componente di rischio 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w:t>
      </w:r>
      <w:proofErr w:type="spellStart"/>
      <w:r w:rsidRPr="0017505C">
        <w:rPr>
          <w:sz w:val="18"/>
          <w:szCs w:val="18"/>
        </w:rPr>
        <w:t>gioielliero</w:t>
      </w:r>
      <w:proofErr w:type="spellEnd"/>
      <w:r w:rsidRPr="0017505C">
        <w:rPr>
          <w:sz w:val="18"/>
          <w:szCs w:val="18"/>
        </w:rPr>
        <w:t>,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049F31CB" w14:textId="77777777" w:rsidR="00855488" w:rsidRPr="0017505C" w:rsidRDefault="00855488" w:rsidP="00E044A2">
      <w:pPr>
        <w:spacing w:after="0" w:line="240" w:lineRule="auto"/>
        <w:rPr>
          <w:sz w:val="20"/>
          <w:szCs w:val="20"/>
        </w:rPr>
      </w:pPr>
    </w:p>
    <w:sectPr w:rsidR="00855488" w:rsidRPr="0017505C" w:rsidSect="00E044A2">
      <w:pgSz w:w="11906" w:h="16838"/>
      <w:pgMar w:top="851" w:right="851" w:bottom="851" w:left="851" w:header="0" w:footer="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10D9E"/>
    <w:multiLevelType w:val="multilevel"/>
    <w:tmpl w:val="4F4464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5D3725"/>
    <w:multiLevelType w:val="multilevel"/>
    <w:tmpl w:val="AA9CB3E8"/>
    <w:lvl w:ilvl="0">
      <w:start w:val="1"/>
      <w:numFmt w:val="bullet"/>
      <w:pStyle w:val="Titolo1"/>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pStyle w:val="Titolo3"/>
      <w:lvlText w:val="■"/>
      <w:lvlJc w:val="left"/>
      <w:pPr>
        <w:ind w:left="2160" w:hanging="360"/>
      </w:pPr>
      <w:rPr>
        <w:u w:val="none"/>
      </w:rPr>
    </w:lvl>
    <w:lvl w:ilvl="3">
      <w:start w:val="1"/>
      <w:numFmt w:val="bullet"/>
      <w:pStyle w:val="Titolo4"/>
      <w:lvlText w:val="●"/>
      <w:lvlJc w:val="left"/>
      <w:pPr>
        <w:ind w:left="2880" w:hanging="360"/>
      </w:pPr>
      <w:rPr>
        <w:u w:val="none"/>
      </w:rPr>
    </w:lvl>
    <w:lvl w:ilvl="4">
      <w:start w:val="1"/>
      <w:numFmt w:val="bullet"/>
      <w:pStyle w:val="Titolo5"/>
      <w:lvlText w:val="○"/>
      <w:lvlJc w:val="left"/>
      <w:pPr>
        <w:ind w:left="3600" w:hanging="360"/>
      </w:pPr>
      <w:rPr>
        <w:u w:val="none"/>
      </w:rPr>
    </w:lvl>
    <w:lvl w:ilvl="5">
      <w:start w:val="1"/>
      <w:numFmt w:val="bullet"/>
      <w:pStyle w:val="Titolo6"/>
      <w:lvlText w:val="■"/>
      <w:lvlJc w:val="left"/>
      <w:pPr>
        <w:ind w:left="4320" w:hanging="360"/>
      </w:pPr>
      <w:rPr>
        <w:u w:val="none"/>
      </w:rPr>
    </w:lvl>
    <w:lvl w:ilvl="6">
      <w:start w:val="1"/>
      <w:numFmt w:val="bullet"/>
      <w:pStyle w:val="Titolo7"/>
      <w:lvlText w:val="●"/>
      <w:lvlJc w:val="left"/>
      <w:pPr>
        <w:ind w:left="5040" w:hanging="360"/>
      </w:pPr>
      <w:rPr>
        <w:u w:val="none"/>
      </w:rPr>
    </w:lvl>
    <w:lvl w:ilvl="7">
      <w:start w:val="1"/>
      <w:numFmt w:val="bullet"/>
      <w:pStyle w:val="Titolo8"/>
      <w:lvlText w:val="○"/>
      <w:lvlJc w:val="left"/>
      <w:pPr>
        <w:ind w:left="5760" w:hanging="360"/>
      </w:pPr>
      <w:rPr>
        <w:u w:val="none"/>
      </w:rPr>
    </w:lvl>
    <w:lvl w:ilvl="8">
      <w:start w:val="1"/>
      <w:numFmt w:val="bullet"/>
      <w:pStyle w:val="Titolo9"/>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88"/>
    <w:rsid w:val="0004219B"/>
    <w:rsid w:val="00066921"/>
    <w:rsid w:val="000975BF"/>
    <w:rsid w:val="000B3D94"/>
    <w:rsid w:val="000C7C8B"/>
    <w:rsid w:val="000E710A"/>
    <w:rsid w:val="000F1D12"/>
    <w:rsid w:val="0013532E"/>
    <w:rsid w:val="001409C7"/>
    <w:rsid w:val="001503A2"/>
    <w:rsid w:val="00153505"/>
    <w:rsid w:val="0017505C"/>
    <w:rsid w:val="001B0621"/>
    <w:rsid w:val="001B632A"/>
    <w:rsid w:val="001C77FB"/>
    <w:rsid w:val="001D50FA"/>
    <w:rsid w:val="001E033C"/>
    <w:rsid w:val="001E6493"/>
    <w:rsid w:val="001F1CB8"/>
    <w:rsid w:val="00201058"/>
    <w:rsid w:val="0020408F"/>
    <w:rsid w:val="0021527F"/>
    <w:rsid w:val="00234C9B"/>
    <w:rsid w:val="00260D12"/>
    <w:rsid w:val="002612EF"/>
    <w:rsid w:val="002C5140"/>
    <w:rsid w:val="002D4400"/>
    <w:rsid w:val="002F5383"/>
    <w:rsid w:val="003007F8"/>
    <w:rsid w:val="003042FE"/>
    <w:rsid w:val="003120A7"/>
    <w:rsid w:val="00342ACB"/>
    <w:rsid w:val="003C2529"/>
    <w:rsid w:val="003E2C8D"/>
    <w:rsid w:val="00405FD8"/>
    <w:rsid w:val="00424736"/>
    <w:rsid w:val="0043109E"/>
    <w:rsid w:val="0046705E"/>
    <w:rsid w:val="00497164"/>
    <w:rsid w:val="004B50E6"/>
    <w:rsid w:val="004D4B60"/>
    <w:rsid w:val="004E2B4E"/>
    <w:rsid w:val="004E6AA3"/>
    <w:rsid w:val="004F367D"/>
    <w:rsid w:val="004F511E"/>
    <w:rsid w:val="005B36CA"/>
    <w:rsid w:val="005E247A"/>
    <w:rsid w:val="005F2BD5"/>
    <w:rsid w:val="006034EC"/>
    <w:rsid w:val="0062649C"/>
    <w:rsid w:val="006402C1"/>
    <w:rsid w:val="006653C9"/>
    <w:rsid w:val="0066799D"/>
    <w:rsid w:val="006748CF"/>
    <w:rsid w:val="00680F8A"/>
    <w:rsid w:val="00700C8D"/>
    <w:rsid w:val="0070197D"/>
    <w:rsid w:val="007158F0"/>
    <w:rsid w:val="00766A03"/>
    <w:rsid w:val="00790D4B"/>
    <w:rsid w:val="007C6859"/>
    <w:rsid w:val="008003C3"/>
    <w:rsid w:val="00855488"/>
    <w:rsid w:val="008712EB"/>
    <w:rsid w:val="0088072A"/>
    <w:rsid w:val="008A6BA0"/>
    <w:rsid w:val="008A8194"/>
    <w:rsid w:val="008D682F"/>
    <w:rsid w:val="008F270C"/>
    <w:rsid w:val="00946D16"/>
    <w:rsid w:val="00977F42"/>
    <w:rsid w:val="009906BE"/>
    <w:rsid w:val="00996098"/>
    <w:rsid w:val="009E5970"/>
    <w:rsid w:val="00A016C3"/>
    <w:rsid w:val="00A10733"/>
    <w:rsid w:val="00A1134C"/>
    <w:rsid w:val="00A17D3B"/>
    <w:rsid w:val="00A24F42"/>
    <w:rsid w:val="00A349F3"/>
    <w:rsid w:val="00A406AC"/>
    <w:rsid w:val="00A70BE4"/>
    <w:rsid w:val="00A711D6"/>
    <w:rsid w:val="00A72D16"/>
    <w:rsid w:val="00A7680B"/>
    <w:rsid w:val="00AA7043"/>
    <w:rsid w:val="00AB3D67"/>
    <w:rsid w:val="00AD6607"/>
    <w:rsid w:val="00B00673"/>
    <w:rsid w:val="00B43E60"/>
    <w:rsid w:val="00BD4BF9"/>
    <w:rsid w:val="00C92FE6"/>
    <w:rsid w:val="00CEFB06"/>
    <w:rsid w:val="00D21752"/>
    <w:rsid w:val="00D84470"/>
    <w:rsid w:val="00D96330"/>
    <w:rsid w:val="00DA30C9"/>
    <w:rsid w:val="00DF3BF3"/>
    <w:rsid w:val="00E044A2"/>
    <w:rsid w:val="00E07ABA"/>
    <w:rsid w:val="00E127A4"/>
    <w:rsid w:val="00E2747B"/>
    <w:rsid w:val="00E41EBC"/>
    <w:rsid w:val="00E653F1"/>
    <w:rsid w:val="00E72CFE"/>
    <w:rsid w:val="00E80187"/>
    <w:rsid w:val="00ED4893"/>
    <w:rsid w:val="00EF06F0"/>
    <w:rsid w:val="00F648FC"/>
    <w:rsid w:val="00FB40C2"/>
    <w:rsid w:val="00FD72CC"/>
    <w:rsid w:val="010DAF00"/>
    <w:rsid w:val="0219E723"/>
    <w:rsid w:val="0223E835"/>
    <w:rsid w:val="0249AD15"/>
    <w:rsid w:val="0279A36A"/>
    <w:rsid w:val="02EB5CEF"/>
    <w:rsid w:val="032C1E3B"/>
    <w:rsid w:val="0405A957"/>
    <w:rsid w:val="04456595"/>
    <w:rsid w:val="047E7FF9"/>
    <w:rsid w:val="04CED6C9"/>
    <w:rsid w:val="04F2401A"/>
    <w:rsid w:val="05144202"/>
    <w:rsid w:val="05C1C131"/>
    <w:rsid w:val="06032B23"/>
    <w:rsid w:val="0612FFD2"/>
    <w:rsid w:val="065F56ED"/>
    <w:rsid w:val="06740C5B"/>
    <w:rsid w:val="068CFEA0"/>
    <w:rsid w:val="06F9CF0F"/>
    <w:rsid w:val="07F016F3"/>
    <w:rsid w:val="08098E6F"/>
    <w:rsid w:val="08BF2FB2"/>
    <w:rsid w:val="092A5887"/>
    <w:rsid w:val="094B5989"/>
    <w:rsid w:val="095FA70C"/>
    <w:rsid w:val="098B78ED"/>
    <w:rsid w:val="09AAB3EF"/>
    <w:rsid w:val="0A2ABF26"/>
    <w:rsid w:val="0B4BCC6C"/>
    <w:rsid w:val="0C19B9C6"/>
    <w:rsid w:val="0D3D8066"/>
    <w:rsid w:val="0D458A29"/>
    <w:rsid w:val="0D4A6068"/>
    <w:rsid w:val="0D603D8F"/>
    <w:rsid w:val="0DC84FD8"/>
    <w:rsid w:val="0E2D857B"/>
    <w:rsid w:val="0EA7E1FE"/>
    <w:rsid w:val="0EA856DE"/>
    <w:rsid w:val="0EFE9171"/>
    <w:rsid w:val="0F02E637"/>
    <w:rsid w:val="0F41024C"/>
    <w:rsid w:val="0F5D960A"/>
    <w:rsid w:val="0FE0EB26"/>
    <w:rsid w:val="10703667"/>
    <w:rsid w:val="109B02AA"/>
    <w:rsid w:val="1130BDA9"/>
    <w:rsid w:val="114334AF"/>
    <w:rsid w:val="1203B206"/>
    <w:rsid w:val="12053B0E"/>
    <w:rsid w:val="12389637"/>
    <w:rsid w:val="129B6609"/>
    <w:rsid w:val="12EE5BFE"/>
    <w:rsid w:val="133A5323"/>
    <w:rsid w:val="13596B81"/>
    <w:rsid w:val="13945A06"/>
    <w:rsid w:val="13D19E2B"/>
    <w:rsid w:val="13DEE87B"/>
    <w:rsid w:val="1412C206"/>
    <w:rsid w:val="141CD3B2"/>
    <w:rsid w:val="1458C26E"/>
    <w:rsid w:val="14B504A7"/>
    <w:rsid w:val="14CBFF17"/>
    <w:rsid w:val="14E9D052"/>
    <w:rsid w:val="15191902"/>
    <w:rsid w:val="1536E890"/>
    <w:rsid w:val="1552012C"/>
    <w:rsid w:val="157E8E00"/>
    <w:rsid w:val="1659F506"/>
    <w:rsid w:val="16658EEE"/>
    <w:rsid w:val="1687E17F"/>
    <w:rsid w:val="187217A3"/>
    <w:rsid w:val="187BFA8F"/>
    <w:rsid w:val="18B57D2A"/>
    <w:rsid w:val="190265F6"/>
    <w:rsid w:val="19B7F6CE"/>
    <w:rsid w:val="1A0298C0"/>
    <w:rsid w:val="1A44FB95"/>
    <w:rsid w:val="1A469FC8"/>
    <w:rsid w:val="1A696897"/>
    <w:rsid w:val="1B19DE68"/>
    <w:rsid w:val="1B49A389"/>
    <w:rsid w:val="1B9C1A2A"/>
    <w:rsid w:val="1BF6AD65"/>
    <w:rsid w:val="1CBC1765"/>
    <w:rsid w:val="1D10271E"/>
    <w:rsid w:val="1D4B0610"/>
    <w:rsid w:val="1E132C59"/>
    <w:rsid w:val="1ECA01B6"/>
    <w:rsid w:val="1FDBE534"/>
    <w:rsid w:val="201CA09F"/>
    <w:rsid w:val="2048B430"/>
    <w:rsid w:val="2062B15D"/>
    <w:rsid w:val="20A03F59"/>
    <w:rsid w:val="20A5BEAF"/>
    <w:rsid w:val="20D45185"/>
    <w:rsid w:val="20EDB3B7"/>
    <w:rsid w:val="2110F250"/>
    <w:rsid w:val="2156EC80"/>
    <w:rsid w:val="21637F85"/>
    <w:rsid w:val="21C9FBF0"/>
    <w:rsid w:val="2203875E"/>
    <w:rsid w:val="22224E4F"/>
    <w:rsid w:val="22569CC5"/>
    <w:rsid w:val="229407DB"/>
    <w:rsid w:val="22C994B2"/>
    <w:rsid w:val="22EF48A1"/>
    <w:rsid w:val="23567841"/>
    <w:rsid w:val="23F2790C"/>
    <w:rsid w:val="23FD4B15"/>
    <w:rsid w:val="244CE44C"/>
    <w:rsid w:val="244D6E7D"/>
    <w:rsid w:val="24CBF9A8"/>
    <w:rsid w:val="24F2204D"/>
    <w:rsid w:val="254E9C21"/>
    <w:rsid w:val="255287DA"/>
    <w:rsid w:val="25880274"/>
    <w:rsid w:val="25B2C18A"/>
    <w:rsid w:val="25C0B10E"/>
    <w:rsid w:val="2603D49E"/>
    <w:rsid w:val="26323A86"/>
    <w:rsid w:val="272C2912"/>
    <w:rsid w:val="27391BCD"/>
    <w:rsid w:val="274AC8A1"/>
    <w:rsid w:val="27904B44"/>
    <w:rsid w:val="2833C34E"/>
    <w:rsid w:val="2873E890"/>
    <w:rsid w:val="29032C5D"/>
    <w:rsid w:val="2909C19B"/>
    <w:rsid w:val="2A0FE806"/>
    <w:rsid w:val="2AA96634"/>
    <w:rsid w:val="2AD914C6"/>
    <w:rsid w:val="2C1A2C01"/>
    <w:rsid w:val="2CAF4710"/>
    <w:rsid w:val="2DE4D2F1"/>
    <w:rsid w:val="2F666B2A"/>
    <w:rsid w:val="2F747AFC"/>
    <w:rsid w:val="2F82B126"/>
    <w:rsid w:val="2F9A0ACD"/>
    <w:rsid w:val="2FDDCD0B"/>
    <w:rsid w:val="30045827"/>
    <w:rsid w:val="30936335"/>
    <w:rsid w:val="31E7C337"/>
    <w:rsid w:val="31F82526"/>
    <w:rsid w:val="32DA679E"/>
    <w:rsid w:val="32F36830"/>
    <w:rsid w:val="33BB06AA"/>
    <w:rsid w:val="34FF9200"/>
    <w:rsid w:val="36039E5F"/>
    <w:rsid w:val="36198519"/>
    <w:rsid w:val="362AC42C"/>
    <w:rsid w:val="3667B011"/>
    <w:rsid w:val="36719F8F"/>
    <w:rsid w:val="3794672B"/>
    <w:rsid w:val="37995215"/>
    <w:rsid w:val="37AA4678"/>
    <w:rsid w:val="38567437"/>
    <w:rsid w:val="39DBF438"/>
    <w:rsid w:val="3A53A6A8"/>
    <w:rsid w:val="3A740000"/>
    <w:rsid w:val="3B4884EB"/>
    <w:rsid w:val="3B76A0DB"/>
    <w:rsid w:val="3C1AFB10"/>
    <w:rsid w:val="3C590C34"/>
    <w:rsid w:val="3CA645BD"/>
    <w:rsid w:val="3D1DAABC"/>
    <w:rsid w:val="3D910285"/>
    <w:rsid w:val="3E351F21"/>
    <w:rsid w:val="3E656417"/>
    <w:rsid w:val="3EA456A9"/>
    <w:rsid w:val="3ED0ED50"/>
    <w:rsid w:val="3EDAB217"/>
    <w:rsid w:val="3EFA0DE7"/>
    <w:rsid w:val="3F108926"/>
    <w:rsid w:val="3F321E91"/>
    <w:rsid w:val="3F34BCB0"/>
    <w:rsid w:val="3F3E7F17"/>
    <w:rsid w:val="402C2E35"/>
    <w:rsid w:val="4030B417"/>
    <w:rsid w:val="40CC4417"/>
    <w:rsid w:val="41D9D8FE"/>
    <w:rsid w:val="41E1A209"/>
    <w:rsid w:val="42E0E681"/>
    <w:rsid w:val="42E385F1"/>
    <w:rsid w:val="42FBEE90"/>
    <w:rsid w:val="43117BDF"/>
    <w:rsid w:val="433523D3"/>
    <w:rsid w:val="43CFD95D"/>
    <w:rsid w:val="43D2EAA8"/>
    <w:rsid w:val="445C88D6"/>
    <w:rsid w:val="44CA8EA4"/>
    <w:rsid w:val="454F0E3A"/>
    <w:rsid w:val="45741A1D"/>
    <w:rsid w:val="45CC8699"/>
    <w:rsid w:val="45E14175"/>
    <w:rsid w:val="461B7340"/>
    <w:rsid w:val="46451A65"/>
    <w:rsid w:val="46527C7B"/>
    <w:rsid w:val="46670C93"/>
    <w:rsid w:val="4681639E"/>
    <w:rsid w:val="46B9B45A"/>
    <w:rsid w:val="46BB8ADA"/>
    <w:rsid w:val="46FEE9C6"/>
    <w:rsid w:val="47465E43"/>
    <w:rsid w:val="474BF8B2"/>
    <w:rsid w:val="4789DF39"/>
    <w:rsid w:val="483621C5"/>
    <w:rsid w:val="490510CE"/>
    <w:rsid w:val="49591CDF"/>
    <w:rsid w:val="49E0BF8F"/>
    <w:rsid w:val="4A158DE3"/>
    <w:rsid w:val="4A4A62A8"/>
    <w:rsid w:val="4A8AFEC4"/>
    <w:rsid w:val="4A993528"/>
    <w:rsid w:val="4AA066C1"/>
    <w:rsid w:val="4B626609"/>
    <w:rsid w:val="4C08F321"/>
    <w:rsid w:val="4C97F794"/>
    <w:rsid w:val="4D36C349"/>
    <w:rsid w:val="4D8805E3"/>
    <w:rsid w:val="4DB80C47"/>
    <w:rsid w:val="4DC39730"/>
    <w:rsid w:val="4E083445"/>
    <w:rsid w:val="4E270413"/>
    <w:rsid w:val="4E7E42D3"/>
    <w:rsid w:val="4EA30E6C"/>
    <w:rsid w:val="4EFAE842"/>
    <w:rsid w:val="4F6CFB7D"/>
    <w:rsid w:val="4F7C0F57"/>
    <w:rsid w:val="4F8DCD40"/>
    <w:rsid w:val="4FE3757E"/>
    <w:rsid w:val="507CDA0E"/>
    <w:rsid w:val="50FD07EA"/>
    <w:rsid w:val="51D8016C"/>
    <w:rsid w:val="522F3546"/>
    <w:rsid w:val="5279FA35"/>
    <w:rsid w:val="52E8F689"/>
    <w:rsid w:val="538A72B7"/>
    <w:rsid w:val="53B787AA"/>
    <w:rsid w:val="53D0854F"/>
    <w:rsid w:val="5469B011"/>
    <w:rsid w:val="54A04969"/>
    <w:rsid w:val="54CE645A"/>
    <w:rsid w:val="556ADF0B"/>
    <w:rsid w:val="5582D755"/>
    <w:rsid w:val="55B6747D"/>
    <w:rsid w:val="55BA6C48"/>
    <w:rsid w:val="55EC51D7"/>
    <w:rsid w:val="571FFBA7"/>
    <w:rsid w:val="572F4B49"/>
    <w:rsid w:val="576C807C"/>
    <w:rsid w:val="57DB4949"/>
    <w:rsid w:val="57F76FD6"/>
    <w:rsid w:val="57FDA9E7"/>
    <w:rsid w:val="5819DE11"/>
    <w:rsid w:val="584F71C1"/>
    <w:rsid w:val="589C1C07"/>
    <w:rsid w:val="58AB48BA"/>
    <w:rsid w:val="598DDD9E"/>
    <w:rsid w:val="59952851"/>
    <w:rsid w:val="59ADEA13"/>
    <w:rsid w:val="59B1F22D"/>
    <w:rsid w:val="5A09A39A"/>
    <w:rsid w:val="5A2D7045"/>
    <w:rsid w:val="5A82AED3"/>
    <w:rsid w:val="5BC2CE52"/>
    <w:rsid w:val="5BF09229"/>
    <w:rsid w:val="5CD07B06"/>
    <w:rsid w:val="5CE33DD0"/>
    <w:rsid w:val="5CE721AA"/>
    <w:rsid w:val="5D016778"/>
    <w:rsid w:val="5D39DC0B"/>
    <w:rsid w:val="5DB9CCC9"/>
    <w:rsid w:val="5DCD97FE"/>
    <w:rsid w:val="5DCF3096"/>
    <w:rsid w:val="5DD6E3D2"/>
    <w:rsid w:val="5E273E67"/>
    <w:rsid w:val="5EAEA0C2"/>
    <w:rsid w:val="5EEBDDEE"/>
    <w:rsid w:val="5FB03A6C"/>
    <w:rsid w:val="604388C8"/>
    <w:rsid w:val="60AA29DE"/>
    <w:rsid w:val="61F08FAF"/>
    <w:rsid w:val="6238A3AA"/>
    <w:rsid w:val="6238ED35"/>
    <w:rsid w:val="6254FC06"/>
    <w:rsid w:val="628CBE79"/>
    <w:rsid w:val="62FFB64E"/>
    <w:rsid w:val="6335BE57"/>
    <w:rsid w:val="635B039D"/>
    <w:rsid w:val="64252907"/>
    <w:rsid w:val="6444C6F7"/>
    <w:rsid w:val="647EB039"/>
    <w:rsid w:val="648B2FDC"/>
    <w:rsid w:val="64BB9227"/>
    <w:rsid w:val="65F0A9A6"/>
    <w:rsid w:val="66155C13"/>
    <w:rsid w:val="663439A3"/>
    <w:rsid w:val="669A7038"/>
    <w:rsid w:val="67285640"/>
    <w:rsid w:val="672991DD"/>
    <w:rsid w:val="672C5388"/>
    <w:rsid w:val="6732A155"/>
    <w:rsid w:val="67558A93"/>
    <w:rsid w:val="676E7F42"/>
    <w:rsid w:val="67E8D968"/>
    <w:rsid w:val="68320135"/>
    <w:rsid w:val="68329C39"/>
    <w:rsid w:val="686774F1"/>
    <w:rsid w:val="688FB969"/>
    <w:rsid w:val="68C23291"/>
    <w:rsid w:val="69CCC5A2"/>
    <w:rsid w:val="69CF49A8"/>
    <w:rsid w:val="6A164594"/>
    <w:rsid w:val="6A776FB9"/>
    <w:rsid w:val="6B3473D0"/>
    <w:rsid w:val="6B58EBD2"/>
    <w:rsid w:val="6C58B409"/>
    <w:rsid w:val="6C627F88"/>
    <w:rsid w:val="6CCF62D1"/>
    <w:rsid w:val="6D4253B6"/>
    <w:rsid w:val="6DEDD637"/>
    <w:rsid w:val="6DF6157B"/>
    <w:rsid w:val="6E8E03CB"/>
    <w:rsid w:val="6F1DCBA4"/>
    <w:rsid w:val="6F463870"/>
    <w:rsid w:val="6FA6551C"/>
    <w:rsid w:val="70EA3FC2"/>
    <w:rsid w:val="70EDC01D"/>
    <w:rsid w:val="712FBD0A"/>
    <w:rsid w:val="72966933"/>
    <w:rsid w:val="729E2156"/>
    <w:rsid w:val="72C0ACE3"/>
    <w:rsid w:val="733C027B"/>
    <w:rsid w:val="73D57ABA"/>
    <w:rsid w:val="73DA2D82"/>
    <w:rsid w:val="740ED2A8"/>
    <w:rsid w:val="742A6B37"/>
    <w:rsid w:val="74BF3452"/>
    <w:rsid w:val="7600DA38"/>
    <w:rsid w:val="761EF90B"/>
    <w:rsid w:val="764B084A"/>
    <w:rsid w:val="765D1C73"/>
    <w:rsid w:val="76BED0CE"/>
    <w:rsid w:val="76CB1A43"/>
    <w:rsid w:val="77701FEF"/>
    <w:rsid w:val="77BFA6A4"/>
    <w:rsid w:val="782A13EA"/>
    <w:rsid w:val="78605FA9"/>
    <w:rsid w:val="78A11C26"/>
    <w:rsid w:val="79353570"/>
    <w:rsid w:val="7974A390"/>
    <w:rsid w:val="79B47566"/>
    <w:rsid w:val="7A0A6F68"/>
    <w:rsid w:val="7A330BA2"/>
    <w:rsid w:val="7AB9BC3F"/>
    <w:rsid w:val="7ADAC272"/>
    <w:rsid w:val="7CDA2E37"/>
    <w:rsid w:val="7CF1C6A1"/>
    <w:rsid w:val="7D89FD3E"/>
    <w:rsid w:val="7DAF8D7C"/>
    <w:rsid w:val="7DCD4A98"/>
    <w:rsid w:val="7DEFD372"/>
    <w:rsid w:val="7E74AEB2"/>
    <w:rsid w:val="7EC32ED3"/>
    <w:rsid w:val="7F08669A"/>
    <w:rsid w:val="7F450AE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FB11"/>
  <w15:docId w15:val="{E16D8C2C-316D-46EE-BCFE-3DDC6E55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4" w:lineRule="auto"/>
    </w:pPr>
    <w:rPr>
      <w:rFonts w:eastAsia="Times New Roman" w:cs="Times New Roman"/>
      <w:sz w:val="22"/>
      <w:szCs w:val="22"/>
      <w:lang w:eastAsia="zh-CN"/>
    </w:rPr>
  </w:style>
  <w:style w:type="paragraph" w:styleId="Titolo1">
    <w:name w:val="heading 1"/>
    <w:basedOn w:val="Normale"/>
    <w:next w:val="Normale"/>
    <w:uiPriority w:val="9"/>
    <w:qFormat/>
    <w:pPr>
      <w:keepNext/>
      <w:keepLines/>
      <w:numPr>
        <w:numId w:val="1"/>
      </w:numPr>
      <w:spacing w:before="360" w:after="80"/>
      <w:outlineLvl w:val="0"/>
    </w:pPr>
    <w:rPr>
      <w:rFonts w:ascii="Aptos Display" w:hAnsi="Aptos Display"/>
      <w:color w:val="0F4761"/>
      <w:sz w:val="40"/>
      <w:szCs w:val="40"/>
    </w:rPr>
  </w:style>
  <w:style w:type="paragraph" w:styleId="Titolo2">
    <w:name w:val="heading 2"/>
    <w:basedOn w:val="Normale"/>
    <w:next w:val="Normale"/>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Titolo3">
    <w:name w:val="heading 3"/>
    <w:basedOn w:val="Normale"/>
    <w:next w:val="Normale"/>
    <w:uiPriority w:val="9"/>
    <w:semiHidden/>
    <w:unhideWhenUsed/>
    <w:qFormat/>
    <w:pPr>
      <w:keepNext/>
      <w:keepLines/>
      <w:numPr>
        <w:ilvl w:val="2"/>
        <w:numId w:val="1"/>
      </w:numPr>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numPr>
        <w:ilvl w:val="3"/>
        <w:numId w:val="1"/>
      </w:numPr>
      <w:spacing w:before="80" w:after="40"/>
      <w:outlineLvl w:val="3"/>
    </w:pPr>
    <w:rPr>
      <w:i/>
      <w:iCs/>
      <w:color w:val="0F4761"/>
    </w:rPr>
  </w:style>
  <w:style w:type="paragraph" w:styleId="Titolo5">
    <w:name w:val="heading 5"/>
    <w:basedOn w:val="Normale"/>
    <w:next w:val="Normale"/>
    <w:uiPriority w:val="9"/>
    <w:semiHidden/>
    <w:unhideWhenUsed/>
    <w:qFormat/>
    <w:pPr>
      <w:keepNext/>
      <w:keepLines/>
      <w:numPr>
        <w:ilvl w:val="4"/>
        <w:numId w:val="1"/>
      </w:numPr>
      <w:spacing w:before="80" w:after="40"/>
      <w:outlineLvl w:val="4"/>
    </w:pPr>
    <w:rPr>
      <w:color w:val="0F4761"/>
    </w:rPr>
  </w:style>
  <w:style w:type="paragraph" w:styleId="Titolo6">
    <w:name w:val="heading 6"/>
    <w:basedOn w:val="Normale"/>
    <w:next w:val="Normale"/>
    <w:uiPriority w:val="9"/>
    <w:semiHidden/>
    <w:unhideWhenUsed/>
    <w:qFormat/>
    <w:pPr>
      <w:keepNext/>
      <w:keepLines/>
      <w:numPr>
        <w:ilvl w:val="5"/>
        <w:numId w:val="1"/>
      </w:numPr>
      <w:spacing w:before="40" w:after="0"/>
      <w:outlineLvl w:val="5"/>
    </w:pPr>
    <w:rPr>
      <w:i/>
      <w:iCs/>
      <w:color w:val="595959"/>
    </w:rPr>
  </w:style>
  <w:style w:type="paragraph" w:styleId="Titolo7">
    <w:name w:val="heading 7"/>
    <w:basedOn w:val="Normale"/>
    <w:next w:val="Normale"/>
    <w:qFormat/>
    <w:pPr>
      <w:keepNext/>
      <w:keepLines/>
      <w:numPr>
        <w:ilvl w:val="6"/>
        <w:numId w:val="1"/>
      </w:numPr>
      <w:spacing w:before="40" w:after="0"/>
      <w:outlineLvl w:val="6"/>
    </w:pPr>
    <w:rPr>
      <w:color w:val="595959"/>
    </w:rPr>
  </w:style>
  <w:style w:type="paragraph" w:styleId="Titolo8">
    <w:name w:val="heading 8"/>
    <w:basedOn w:val="Normale"/>
    <w:next w:val="Normale"/>
    <w:qFormat/>
    <w:pPr>
      <w:keepNext/>
      <w:keepLines/>
      <w:numPr>
        <w:ilvl w:val="7"/>
        <w:numId w:val="1"/>
      </w:numPr>
      <w:spacing w:after="0"/>
      <w:outlineLvl w:val="7"/>
    </w:pPr>
    <w:rPr>
      <w:i/>
      <w:iCs/>
      <w:color w:val="272727"/>
    </w:rPr>
  </w:style>
  <w:style w:type="paragraph" w:styleId="Titolo9">
    <w:name w:val="heading 9"/>
    <w:basedOn w:val="Normale"/>
    <w:next w:val="Normale"/>
    <w:qFormat/>
    <w:pPr>
      <w:keepNext/>
      <w:keepLines/>
      <w:numPr>
        <w:ilvl w:val="8"/>
        <w:numId w:val="1"/>
      </w:numPr>
      <w:spacing w:after="0"/>
      <w:outlineLvl w:val="8"/>
    </w:pPr>
    <w:rPr>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pPr>
      <w:spacing w:after="160" w:line="254" w:lineRule="auto"/>
    </w:pPr>
    <w:rPr>
      <w:sz w:val="22"/>
      <w:szCs w:val="22"/>
      <w:lang w:eastAsia="it-IT"/>
    </w:rPr>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0"/>
    <w:pPr>
      <w:spacing w:after="160" w:line="254" w:lineRule="auto"/>
    </w:pPr>
    <w:rPr>
      <w:sz w:val="22"/>
      <w:szCs w:val="22"/>
      <w:lang w:eastAsia="it-IT"/>
    </w:rPr>
    <w:tblPr>
      <w:tblCellMar>
        <w:top w:w="0" w:type="dxa"/>
        <w:left w:w="0" w:type="dxa"/>
        <w:bottom w:w="0" w:type="dxa"/>
        <w:right w:w="0" w:type="dxa"/>
      </w:tblCellMar>
    </w:tblPr>
  </w:style>
  <w:style w:type="character" w:customStyle="1" w:styleId="WW8Num1z0">
    <w:name w:val="WW8Num1z0"/>
    <w:qFormat/>
    <w:rPr>
      <w:rFonts w:ascii="Symbol" w:eastAsia="Symbol" w:hAnsi="Symbol" w:cs="Symbol"/>
      <w:w w:val="100"/>
      <w:sz w:val="24"/>
      <w:szCs w:val="24"/>
      <w:lang w:val="it-IT" w:bidi="ar-SA"/>
    </w:rPr>
  </w:style>
  <w:style w:type="character" w:customStyle="1" w:styleId="WW8Num1z1">
    <w:name w:val="WW8Num1z1"/>
    <w:qFormat/>
    <w:rPr>
      <w:lang w:val="it-IT" w:bidi="ar-SA"/>
    </w:rPr>
  </w:style>
  <w:style w:type="character" w:customStyle="1" w:styleId="Titolo1Carattere">
    <w:name w:val="Titolo 1 Carattere"/>
    <w:qFormat/>
    <w:rPr>
      <w:rFonts w:ascii="Aptos Display" w:eastAsia="Times New Roman" w:hAnsi="Aptos Display" w:cs="Times New Roman"/>
      <w:color w:val="0F4761"/>
      <w:sz w:val="40"/>
      <w:szCs w:val="40"/>
    </w:rPr>
  </w:style>
  <w:style w:type="character" w:customStyle="1" w:styleId="Titolo2Carattere">
    <w:name w:val="Titolo 2 Carattere"/>
    <w:qFormat/>
    <w:rPr>
      <w:rFonts w:ascii="Aptos Display" w:eastAsia="Times New Roman" w:hAnsi="Aptos Display" w:cs="Times New Roman"/>
      <w:color w:val="0F4761"/>
      <w:sz w:val="32"/>
      <w:szCs w:val="32"/>
    </w:rPr>
  </w:style>
  <w:style w:type="character" w:customStyle="1" w:styleId="Titolo3Carattere">
    <w:name w:val="Titolo 3 Carattere"/>
    <w:qFormat/>
    <w:rPr>
      <w:rFonts w:eastAsia="Times New Roman" w:cs="Times New Roman"/>
      <w:color w:val="0F4761"/>
      <w:sz w:val="28"/>
      <w:szCs w:val="28"/>
    </w:rPr>
  </w:style>
  <w:style w:type="character" w:customStyle="1" w:styleId="Titolo4Carattere">
    <w:name w:val="Titolo 4 Carattere"/>
    <w:qFormat/>
    <w:rPr>
      <w:rFonts w:eastAsia="Times New Roman" w:cs="Times New Roman"/>
      <w:i/>
      <w:iCs/>
      <w:color w:val="0F4761"/>
    </w:rPr>
  </w:style>
  <w:style w:type="character" w:customStyle="1" w:styleId="Titolo5Carattere">
    <w:name w:val="Titolo 5 Carattere"/>
    <w:qFormat/>
    <w:rPr>
      <w:rFonts w:eastAsia="Times New Roman" w:cs="Times New Roman"/>
      <w:color w:val="0F4761"/>
    </w:rPr>
  </w:style>
  <w:style w:type="character" w:customStyle="1" w:styleId="Titolo6Carattere">
    <w:name w:val="Titolo 6 Carattere"/>
    <w:qFormat/>
    <w:rPr>
      <w:rFonts w:eastAsia="Times New Roman" w:cs="Times New Roman"/>
      <w:i/>
      <w:iCs/>
      <w:color w:val="595959"/>
    </w:rPr>
  </w:style>
  <w:style w:type="character" w:customStyle="1" w:styleId="Titolo7Carattere">
    <w:name w:val="Titolo 7 Carattere"/>
    <w:qFormat/>
    <w:rPr>
      <w:rFonts w:eastAsia="Times New Roman" w:cs="Times New Roman"/>
      <w:color w:val="595959"/>
    </w:rPr>
  </w:style>
  <w:style w:type="character" w:customStyle="1" w:styleId="Titolo8Carattere">
    <w:name w:val="Titolo 8 Carattere"/>
    <w:qFormat/>
    <w:rPr>
      <w:rFonts w:eastAsia="Times New Roman" w:cs="Times New Roman"/>
      <w:i/>
      <w:iCs/>
      <w:color w:val="272727"/>
    </w:rPr>
  </w:style>
  <w:style w:type="character" w:customStyle="1" w:styleId="Titolo9Carattere">
    <w:name w:val="Titolo 9 Carattere"/>
    <w:qFormat/>
    <w:rPr>
      <w:rFonts w:eastAsia="Times New Roman" w:cs="Times New Roman"/>
      <w:color w:val="272727"/>
    </w:rPr>
  </w:style>
  <w:style w:type="character" w:customStyle="1" w:styleId="TitoloCarattere">
    <w:name w:val="Titolo Carattere"/>
    <w:qFormat/>
    <w:rPr>
      <w:rFonts w:ascii="Aptos Display" w:eastAsia="Times New Roman" w:hAnsi="Aptos Display" w:cs="Times New Roman"/>
      <w:spacing w:val="-10"/>
      <w:kern w:val="2"/>
      <w:sz w:val="56"/>
      <w:szCs w:val="56"/>
    </w:rPr>
  </w:style>
  <w:style w:type="character" w:customStyle="1" w:styleId="SottotitoloCarattere">
    <w:name w:val="Sottotitolo Carattere"/>
    <w:qFormat/>
    <w:rPr>
      <w:rFonts w:eastAsia="Times New Roman" w:cs="Times New Roman"/>
      <w:color w:val="595959"/>
      <w:spacing w:val="15"/>
      <w:sz w:val="28"/>
      <w:szCs w:val="28"/>
    </w:rPr>
  </w:style>
  <w:style w:type="character" w:customStyle="1" w:styleId="CitazioneCarattere">
    <w:name w:val="Citazione Carattere"/>
    <w:qFormat/>
    <w:rPr>
      <w:i/>
      <w:iCs/>
      <w:color w:val="404040"/>
    </w:rPr>
  </w:style>
  <w:style w:type="character" w:styleId="Enfasiintensa">
    <w:name w:val="Intense Emphasis"/>
    <w:qFormat/>
    <w:rPr>
      <w:i/>
      <w:iCs/>
      <w:color w:val="0F4761"/>
    </w:rPr>
  </w:style>
  <w:style w:type="character" w:customStyle="1" w:styleId="CitazioneintensaCarattere">
    <w:name w:val="Citazione intensa Carattere"/>
    <w:qFormat/>
    <w:rPr>
      <w:i/>
      <w:iCs/>
      <w:color w:val="0F4761"/>
    </w:rPr>
  </w:style>
  <w:style w:type="character" w:styleId="Riferimentointenso">
    <w:name w:val="Intense Reference"/>
    <w:qFormat/>
    <w:rPr>
      <w:b/>
      <w:bCs/>
      <w:smallCaps/>
      <w:color w:val="0F4761"/>
      <w:spacing w:val="5"/>
    </w:rPr>
  </w:style>
  <w:style w:type="character" w:customStyle="1" w:styleId="TestonotaapidipaginaCarattere">
    <w:name w:val="Testo nota a piè di pagina Carattere"/>
    <w:qFormat/>
    <w:rPr>
      <w:rFonts w:eastAsia="Times New Roman"/>
      <w:kern w:val="0"/>
      <w:sz w:val="20"/>
      <w:szCs w:val="20"/>
      <w:lang w:eastAsia="zh-CN"/>
    </w:rPr>
  </w:style>
  <w:style w:type="character" w:customStyle="1" w:styleId="FootnoteCharacters">
    <w:name w:val="Footnote Characters"/>
    <w:qFormat/>
    <w:rPr>
      <w:vertAlign w:val="superscript"/>
    </w:rPr>
  </w:style>
  <w:style w:type="character" w:customStyle="1" w:styleId="ui-provider">
    <w:name w:val="ui-provider"/>
    <w:basedOn w:val="Carpredefinitoparagrafo"/>
    <w:qFormat/>
  </w:style>
  <w:style w:type="character" w:customStyle="1" w:styleId="CorpotestoCarattere">
    <w:name w:val="Corpo testo Carattere"/>
    <w:qFormat/>
    <w:rPr>
      <w:rFonts w:ascii="Calibri" w:eastAsia="Calibri" w:hAnsi="Calibri" w:cs="Calibri"/>
      <w:kern w:val="0"/>
    </w:rPr>
  </w:style>
  <w:style w:type="character" w:customStyle="1" w:styleId="InternetLink">
    <w:name w:val="Internet Link"/>
    <w:rPr>
      <w:color w:val="467886"/>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Normale"/>
    <w:qFormat/>
    <w:pPr>
      <w:spacing w:after="80" w:line="240" w:lineRule="auto"/>
      <w:contextualSpacing/>
    </w:pPr>
    <w:rPr>
      <w:rFonts w:ascii="Aptos Display" w:hAnsi="Aptos Display"/>
      <w:spacing w:val="-10"/>
      <w:kern w:val="2"/>
      <w:sz w:val="56"/>
      <w:szCs w:val="56"/>
    </w:rPr>
  </w:style>
  <w:style w:type="paragraph" w:styleId="Corpotesto">
    <w:name w:val="Body Text"/>
    <w:basedOn w:val="Normale"/>
    <w:pPr>
      <w:widowControl w:val="0"/>
      <w:autoSpaceDE w:val="0"/>
      <w:spacing w:after="0" w:line="240" w:lineRule="auto"/>
    </w:pPr>
    <w:rPr>
      <w:rFonts w:ascii="Calibri" w:eastAsia="Calibri" w:hAnsi="Calibri" w:cs="Calibri"/>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Sottotitolo">
    <w:name w:val="Subtitle"/>
    <w:basedOn w:val="Normale"/>
    <w:next w:val="Normale"/>
    <w:uiPriority w:val="11"/>
    <w:qFormat/>
    <w:rPr>
      <w:color w:val="595959"/>
      <w:sz w:val="28"/>
      <w:szCs w:val="28"/>
    </w:rPr>
  </w:style>
  <w:style w:type="paragraph" w:styleId="Citazione">
    <w:name w:val="Quote"/>
    <w:basedOn w:val="Normale"/>
    <w:next w:val="Normale"/>
    <w:qFormat/>
    <w:pPr>
      <w:spacing w:before="160"/>
      <w:jc w:val="center"/>
    </w:pPr>
    <w:rPr>
      <w:i/>
      <w:iCs/>
      <w:color w:val="404040"/>
    </w:rPr>
  </w:style>
  <w:style w:type="paragraph" w:styleId="Paragrafoelenco">
    <w:name w:val="List Paragraph"/>
    <w:basedOn w:val="Normale"/>
    <w:uiPriority w:val="34"/>
    <w:qFormat/>
    <w:pPr>
      <w:ind w:left="720"/>
      <w:contextualSpacing/>
    </w:pPr>
  </w:style>
  <w:style w:type="paragraph" w:styleId="Citazioneintensa">
    <w:name w:val="Intense Quote"/>
    <w:basedOn w:val="Normale"/>
    <w:next w:val="Normale"/>
    <w:qFormat/>
    <w:pPr>
      <w:pBdr>
        <w:top w:val="single" w:sz="4" w:space="10" w:color="0F4761"/>
        <w:bottom w:val="single" w:sz="4" w:space="10" w:color="0F4761"/>
      </w:pBdr>
      <w:spacing w:before="360" w:after="360"/>
      <w:ind w:left="864" w:right="864"/>
      <w:jc w:val="center"/>
    </w:pPr>
    <w:rPr>
      <w:i/>
      <w:iCs/>
      <w:color w:val="0F4761"/>
    </w:rPr>
  </w:style>
  <w:style w:type="paragraph" w:styleId="Testonotaapidipagina">
    <w:name w:val="footnote text"/>
    <w:basedOn w:val="Normale"/>
    <w:pPr>
      <w:spacing w:after="0" w:line="240" w:lineRule="auto"/>
    </w:pPr>
    <w:rPr>
      <w:sz w:val="20"/>
      <w:szCs w:val="20"/>
    </w:rPr>
  </w:style>
  <w:style w:type="character" w:styleId="Rimandocommento">
    <w:name w:val="annotation reference"/>
    <w:uiPriority w:val="99"/>
    <w:semiHidden/>
    <w:unhideWhenUsed/>
    <w:rsid w:val="008B7CBD"/>
    <w:rPr>
      <w:sz w:val="16"/>
      <w:szCs w:val="16"/>
    </w:rPr>
  </w:style>
  <w:style w:type="paragraph" w:styleId="Testocommento">
    <w:name w:val="annotation text"/>
    <w:basedOn w:val="Normale"/>
    <w:link w:val="TestocommentoCarattere"/>
    <w:uiPriority w:val="99"/>
    <w:semiHidden/>
    <w:unhideWhenUsed/>
    <w:rsid w:val="008B7CBD"/>
    <w:pPr>
      <w:spacing w:line="240" w:lineRule="auto"/>
    </w:pPr>
    <w:rPr>
      <w:sz w:val="20"/>
      <w:szCs w:val="20"/>
    </w:rPr>
  </w:style>
  <w:style w:type="character" w:customStyle="1" w:styleId="TestocommentoCarattere">
    <w:name w:val="Testo commento Carattere"/>
    <w:link w:val="Testocommento"/>
    <w:uiPriority w:val="99"/>
    <w:semiHidden/>
    <w:rsid w:val="008B7CBD"/>
    <w:rPr>
      <w:rFonts w:eastAsia="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8B7CBD"/>
    <w:rPr>
      <w:b/>
      <w:bCs/>
    </w:rPr>
  </w:style>
  <w:style w:type="character" w:customStyle="1" w:styleId="SoggettocommentoCarattere">
    <w:name w:val="Soggetto commento Carattere"/>
    <w:link w:val="Soggettocommento"/>
    <w:uiPriority w:val="99"/>
    <w:semiHidden/>
    <w:rsid w:val="008B7CBD"/>
    <w:rPr>
      <w:rFonts w:eastAsia="Times New Roman" w:cs="Times New Roman"/>
      <w:b/>
      <w:bCs/>
      <w:sz w:val="20"/>
      <w:szCs w:val="20"/>
      <w:lang w:eastAsia="zh-CN"/>
    </w:rPr>
  </w:style>
  <w:style w:type="paragraph" w:styleId="Revisione">
    <w:name w:val="Revision"/>
    <w:hidden/>
    <w:uiPriority w:val="99"/>
    <w:semiHidden/>
    <w:rsid w:val="008B7CBD"/>
    <w:rPr>
      <w:rFonts w:eastAsia="Times New Roman" w:cs="Times New Roman"/>
      <w:sz w:val="22"/>
      <w:szCs w:val="22"/>
      <w:lang w:eastAsia="zh-CN"/>
    </w:rPr>
  </w:style>
  <w:style w:type="character" w:styleId="Collegamentoipertestuale">
    <w:name w:val="Hyperlink"/>
    <w:uiPriority w:val="99"/>
    <w:unhideWhenUsed/>
    <w:rsid w:val="00F83F63"/>
    <w:rPr>
      <w:color w:val="0000FF"/>
      <w:u w:val="single"/>
    </w:rPr>
  </w:style>
  <w:style w:type="character" w:styleId="Menzionenonrisolta">
    <w:name w:val="Unresolved Mention"/>
    <w:uiPriority w:val="99"/>
    <w:semiHidden/>
    <w:unhideWhenUsed/>
    <w:rsid w:val="00F83F63"/>
    <w:rPr>
      <w:color w:val="605E5C"/>
      <w:shd w:val="clear" w:color="auto" w:fill="E1DFDD"/>
    </w:rPr>
  </w:style>
  <w:style w:type="character" w:styleId="Enfasigrassetto">
    <w:name w:val="Strong"/>
    <w:uiPriority w:val="22"/>
    <w:qFormat/>
    <w:rsid w:val="00BD4BF9"/>
    <w:rPr>
      <w:b/>
      <w:bCs/>
    </w:rPr>
  </w:style>
  <w:style w:type="paragraph" w:styleId="NormaleWeb">
    <w:name w:val="Normal (Web)"/>
    <w:basedOn w:val="Normale"/>
    <w:uiPriority w:val="99"/>
    <w:unhideWhenUsed/>
    <w:rsid w:val="00A349F3"/>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948">
      <w:bodyDiv w:val="1"/>
      <w:marLeft w:val="0"/>
      <w:marRight w:val="0"/>
      <w:marTop w:val="0"/>
      <w:marBottom w:val="0"/>
      <w:divBdr>
        <w:top w:val="none" w:sz="0" w:space="0" w:color="auto"/>
        <w:left w:val="none" w:sz="0" w:space="0" w:color="auto"/>
        <w:bottom w:val="none" w:sz="0" w:space="0" w:color="auto"/>
        <w:right w:val="none" w:sz="0" w:space="0" w:color="auto"/>
      </w:divBdr>
    </w:div>
    <w:div w:id="344019333">
      <w:bodyDiv w:val="1"/>
      <w:marLeft w:val="0"/>
      <w:marRight w:val="0"/>
      <w:marTop w:val="0"/>
      <w:marBottom w:val="0"/>
      <w:divBdr>
        <w:top w:val="none" w:sz="0" w:space="0" w:color="auto"/>
        <w:left w:val="none" w:sz="0" w:space="0" w:color="auto"/>
        <w:bottom w:val="none" w:sz="0" w:space="0" w:color="auto"/>
        <w:right w:val="none" w:sz="0" w:space="0" w:color="auto"/>
      </w:divBdr>
    </w:div>
    <w:div w:id="455291868">
      <w:bodyDiv w:val="1"/>
      <w:marLeft w:val="0"/>
      <w:marRight w:val="0"/>
      <w:marTop w:val="0"/>
      <w:marBottom w:val="0"/>
      <w:divBdr>
        <w:top w:val="none" w:sz="0" w:space="0" w:color="auto"/>
        <w:left w:val="none" w:sz="0" w:space="0" w:color="auto"/>
        <w:bottom w:val="none" w:sz="0" w:space="0" w:color="auto"/>
        <w:right w:val="none" w:sz="0" w:space="0" w:color="auto"/>
      </w:divBdr>
    </w:div>
    <w:div w:id="1207984071">
      <w:bodyDiv w:val="1"/>
      <w:marLeft w:val="0"/>
      <w:marRight w:val="0"/>
      <w:marTop w:val="0"/>
      <w:marBottom w:val="0"/>
      <w:divBdr>
        <w:top w:val="none" w:sz="0" w:space="0" w:color="auto"/>
        <w:left w:val="none" w:sz="0" w:space="0" w:color="auto"/>
        <w:bottom w:val="none" w:sz="0" w:space="0" w:color="auto"/>
        <w:right w:val="none" w:sz="0" w:space="0" w:color="auto"/>
      </w:divBdr>
    </w:div>
    <w:div w:id="1527526032">
      <w:bodyDiv w:val="1"/>
      <w:marLeft w:val="0"/>
      <w:marRight w:val="0"/>
      <w:marTop w:val="0"/>
      <w:marBottom w:val="0"/>
      <w:divBdr>
        <w:top w:val="none" w:sz="0" w:space="0" w:color="auto"/>
        <w:left w:val="none" w:sz="0" w:space="0" w:color="auto"/>
        <w:bottom w:val="none" w:sz="0" w:space="0" w:color="auto"/>
        <w:right w:val="none" w:sz="0" w:space="0" w:color="auto"/>
      </w:divBdr>
    </w:div>
    <w:div w:id="210110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lsand.esvalabs.com/?u=http%3A%2F%2Fwww.facebook.com%2FEcomondoRimini&amp;e=08ef5b7e&amp;h=0cd5a733&amp;f=y&amp;p=n" TargetMode="External"/><Relationship Id="rId18" Type="http://schemas.openxmlformats.org/officeDocument/2006/relationships/hyperlink" Target="mailto:a.indiano@smartitaly.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rlsand.esvalabs.com/?u=http%3A%2F%2Fsrvcww%2Fgestionecww%2Ftemplate%2F%B4http%3A%2Fwww.ecomondo.com%B4&amp;e=08ef5b7e&amp;h=c8736bf5&amp;f=y&amp;p=n" TargetMode="External"/><Relationship Id="rId17" Type="http://schemas.openxmlformats.org/officeDocument/2006/relationships/hyperlink" Target="mailto:e.chiesa@smartitaly.it" TargetMode="External"/><Relationship Id="rId2" Type="http://schemas.openxmlformats.org/officeDocument/2006/relationships/customXml" Target="../customXml/item2.xml"/><Relationship Id="rId16" Type="http://schemas.openxmlformats.org/officeDocument/2006/relationships/hyperlink" Target="mailto:media@iegexpo.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sand.esvalabs.com/?u=http%3A%2F%2Fsrvcww%2Fgestionecww%2Ftemplate%2F%B4http%3A%2Fwww.ecomondo.com%B4&amp;e=08ef5b7e&amp;h=c8736bf5&amp;f=y&amp;p=n" TargetMode="External"/><Relationship Id="rId5" Type="http://schemas.openxmlformats.org/officeDocument/2006/relationships/styles" Target="styles.xml"/><Relationship Id="rId15" Type="http://schemas.openxmlformats.org/officeDocument/2006/relationships/hyperlink" Target="https://urlsand.esvalabs.com/?u=https%3A%2F%2Fwww.linkedin.com%2Fcompany%2Fecomondo-the-green-technologies-expo%2F&amp;e=08ef5b7e&amp;h=7e2a082b&amp;f=y&amp;p=n" TargetMode="External"/><Relationship Id="rId10" Type="http://schemas.openxmlformats.org/officeDocument/2006/relationships/hyperlink" Target="mailto:ecomondo@iegexpo.it" TargetMode="Externa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ecomondo@iegexpo.it" TargetMode="External"/><Relationship Id="rId14" Type="http://schemas.openxmlformats.org/officeDocument/2006/relationships/hyperlink" Target="https://urlsand.esvalabs.com/?u=http%3A%2F%2Fwww.facebook.com%2FEcomondoRimini&amp;e=08ef5b7e&amp;h=0cd5a733&amp;f=y&amp;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D1C8C8C310734F8324AFE0AD429E87" ma:contentTypeVersion="16" ma:contentTypeDescription="Creare un nuovo documento." ma:contentTypeScope="" ma:versionID="1f31df1bc38637a28cc897f566af43e5">
  <xsd:schema xmlns:xsd="http://www.w3.org/2001/XMLSchema" xmlns:xs="http://www.w3.org/2001/XMLSchema" xmlns:p="http://schemas.microsoft.com/office/2006/metadata/properties" xmlns:ns2="b57cbd0b-3c2a-44fb-b13c-57fa8ecc36fd" xmlns:ns3="ea30a57e-ff97-4f6c-bd0c-f78c6fe0d968" targetNamespace="http://schemas.microsoft.com/office/2006/metadata/properties" ma:root="true" ma:fieldsID="46cb06fb28fbce47964d749bbe4d90e3" ns2:_="" ns3:_="">
    <xsd:import namespace="b57cbd0b-3c2a-44fb-b13c-57fa8ecc36fd"/>
    <xsd:import namespace="ea30a57e-ff97-4f6c-bd0c-f78c6fe0d9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cbd0b-3c2a-44fb-b13c-57fa8ecc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8b578cf-1458-4ffa-8c87-4be41e7afb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0a57e-ff97-4f6c-bd0c-f78c6fe0d9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b518d2-46d9-48fa-97f8-cbc0c7931801}" ma:internalName="TaxCatchAll" ma:showField="CatchAllData" ma:web="ea30a57e-ff97-4f6c-bd0c-f78c6fe0d9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yh+k0bdn345wiDLYr2ptWMHaA==">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</go:docsCustomData>
</go:gDocsCustomXmlDataStorage>
</file>

<file path=customXml/itemProps1.xml><?xml version="1.0" encoding="utf-8"?>
<ds:datastoreItem xmlns:ds="http://schemas.openxmlformats.org/officeDocument/2006/customXml" ds:itemID="{79467E9A-C20C-4A62-AB90-81A3F614E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cbd0b-3c2a-44fb-b13c-57fa8ecc36fd"/>
    <ds:schemaRef ds:uri="ea30a57e-ff97-4f6c-bd0c-f78c6fe0d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A837D-ED0E-4EB2-BA66-3985980C834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Francesco Bellini</dc:creator>
  <cp:keywords/>
  <cp:lastModifiedBy>Comunicazione Smartitaly</cp:lastModifiedBy>
  <cp:revision>7</cp:revision>
  <dcterms:created xsi:type="dcterms:W3CDTF">2025-06-25T14:52:00Z</dcterms:created>
  <dcterms:modified xsi:type="dcterms:W3CDTF">2025-07-01T07:16:00Z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0x01010032D1C8C8C310734F8324AFE0AD429E87</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